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rPr>
        <w:id w:val="869425843"/>
        <w:docPartObj>
          <w:docPartGallery w:val="Cover Pages"/>
          <w:docPartUnique/>
        </w:docPartObj>
      </w:sdtPr>
      <w:sdtEndPr>
        <w:rPr>
          <w:sz w:val="96"/>
          <w:szCs w:val="96"/>
          <w14:numForm w14:val="oldStyle"/>
        </w:rPr>
      </w:sdtEndPr>
      <w:sdtContent>
        <w:tbl>
          <w:tblPr>
            <w:tblpPr w:leftFromText="187" w:rightFromText="187" w:bottomFromText="720" w:horzAnchor="margin" w:tblpYSpec="center"/>
            <w:tblW w:w="5000" w:type="pct"/>
            <w:tblLook w:val="04A0" w:firstRow="1" w:lastRow="0" w:firstColumn="1" w:lastColumn="0" w:noHBand="0" w:noVBand="1"/>
          </w:tblPr>
          <w:tblGrid>
            <w:gridCol w:w="8720"/>
          </w:tblGrid>
          <w:tr w:rsidR="007F177B">
            <w:tc>
              <w:tcPr>
                <w:tcW w:w="10296" w:type="dxa"/>
              </w:tcPr>
              <w:p w:rsidR="007F177B" w:rsidRDefault="0042644C">
                <w:pPr>
                  <w:pStyle w:val="Ttulo"/>
                  <w:rPr>
                    <w:sz w:val="140"/>
                    <w:szCs w:val="140"/>
                  </w:rPr>
                </w:pPr>
                <w:sdt>
                  <w:sdtPr>
                    <w:rPr>
                      <w:sz w:val="40"/>
                      <w:szCs w:val="40"/>
                    </w:rPr>
                    <w:alias w:val="Título"/>
                    <w:id w:val="1934172987"/>
                    <w:dataBinding w:prefixMappings="xmlns:ns0='http://schemas.openxmlformats.org/package/2006/metadata/core-properties' xmlns:ns1='http://purl.org/dc/elements/1.1/'" w:xpath="/ns0:coreProperties[1]/ns1:title[1]" w:storeItemID="{6C3C8BC8-F283-45AE-878A-BAB7291924A1}"/>
                    <w:text/>
                  </w:sdtPr>
                  <w:sdtEndPr/>
                  <w:sdtContent>
                    <w:r w:rsidR="007F177B" w:rsidRPr="007F177B">
                      <w:rPr>
                        <w:sz w:val="40"/>
                        <w:szCs w:val="40"/>
                      </w:rPr>
                      <w:t>Aviso Circular RECOMPE-MG nº 001, de 2016</w:t>
                    </w:r>
                  </w:sdtContent>
                </w:sdt>
              </w:p>
            </w:tc>
          </w:tr>
          <w:tr w:rsidR="007F177B">
            <w:tc>
              <w:tcPr>
                <w:tcW w:w="0" w:type="auto"/>
                <w:vAlign w:val="bottom"/>
              </w:tcPr>
              <w:p w:rsidR="007F177B" w:rsidRDefault="0042644C" w:rsidP="007F177B">
                <w:pPr>
                  <w:pStyle w:val="Subttulo"/>
                  <w:jc w:val="both"/>
                </w:pPr>
                <w:sdt>
                  <w:sdtPr>
                    <w:rPr>
                      <w:i w:val="0"/>
                      <w:sz w:val="28"/>
                      <w:szCs w:val="28"/>
                    </w:rPr>
                    <w:alias w:val="Subtítulo"/>
                    <w:id w:val="-899293849"/>
                    <w:dataBinding w:prefixMappings="xmlns:ns0='http://schemas.openxmlformats.org/package/2006/metadata/core-properties' xmlns:ns1='http://purl.org/dc/elements/1.1/'" w:xpath="/ns0:coreProperties[1]/ns1:subject[1]" w:storeItemID="{6C3C8BC8-F283-45AE-878A-BAB7291924A1}"/>
                    <w:text/>
                  </w:sdtPr>
                  <w:sdtEndPr/>
                  <w:sdtContent>
                    <w:r w:rsidR="007F177B" w:rsidRPr="007F177B">
                      <w:rPr>
                        <w:i w:val="0"/>
                        <w:sz w:val="28"/>
                        <w:szCs w:val="28"/>
                      </w:rPr>
                      <w:t>Comissão Gestora dos Recursos para a Compensação da Gratuidade do Registro Civil no Estado de Minas Gerais</w:t>
                    </w:r>
                  </w:sdtContent>
                </w:sdt>
              </w:p>
            </w:tc>
          </w:tr>
          <w:tr w:rsidR="007F177B">
            <w:trPr>
              <w:trHeight w:val="1152"/>
            </w:trPr>
            <w:tc>
              <w:tcPr>
                <w:tcW w:w="0" w:type="auto"/>
                <w:vAlign w:val="bottom"/>
              </w:tcPr>
              <w:p w:rsidR="007F177B" w:rsidRDefault="0042644C" w:rsidP="007F177B">
                <w:pPr>
                  <w:ind w:left="2835"/>
                  <w:jc w:val="both"/>
                  <w:rPr>
                    <w:color w:val="000000" w:themeColor="text1"/>
                    <w:sz w:val="24"/>
                    <w:szCs w:val="24"/>
                  </w:rPr>
                </w:pPr>
                <w:sdt>
                  <w:sdtPr>
                    <w:rPr>
                      <w:rFonts w:ascii="Calibri Light" w:hAnsi="Calibri Light"/>
                      <w:color w:val="000000" w:themeColor="text1"/>
                      <w:sz w:val="24"/>
                      <w:szCs w:val="24"/>
                    </w:rPr>
                    <w:alias w:val="Resumo"/>
                    <w:id w:val="624198434"/>
                    <w:dataBinding w:prefixMappings="xmlns:ns0='http://schemas.microsoft.com/office/2006/coverPageProps'" w:xpath="/ns0:CoverPageProperties[1]/ns0:Abstract[1]" w:storeItemID="{55AF091B-3C7A-41E3-B477-F2FDAA23CFDA}"/>
                    <w:text/>
                  </w:sdtPr>
                  <w:sdtEndPr/>
                  <w:sdtContent>
                    <w:r w:rsidR="007F177B" w:rsidRPr="000B1C89">
                      <w:rPr>
                        <w:rFonts w:ascii="Calibri Light" w:hAnsi="Calibri Light"/>
                        <w:color w:val="000000" w:themeColor="text1"/>
                        <w:sz w:val="24"/>
                        <w:szCs w:val="24"/>
                      </w:rPr>
                      <w:t xml:space="preserve">Documentos exigidos para a compensação dos atos gratuitos ou isentos de emolumentos praticados pelos notários e registradores mineiros </w:t>
                    </w:r>
                  </w:sdtContent>
                </w:sdt>
              </w:p>
            </w:tc>
          </w:tr>
        </w:tbl>
        <w:p w:rsidR="007F177B" w:rsidRDefault="00D027C8">
          <w:pPr>
            <w:rPr>
              <w:sz w:val="96"/>
              <w:szCs w:val="96"/>
              <w14:numForm w14:val="oldStyle"/>
            </w:rPr>
          </w:pPr>
          <w:r>
            <w:rPr>
              <w:noProof/>
              <w:lang w:eastAsia="pt-BR"/>
            </w:rPr>
            <mc:AlternateContent>
              <mc:Choice Requires="wps">
                <w:drawing>
                  <wp:anchor distT="0" distB="0" distL="114300" distR="114300" simplePos="0" relativeHeight="251660288" behindDoc="0" locked="0" layoutInCell="1" allowOverlap="1" wp14:anchorId="1D7A9479" wp14:editId="029EAB7F">
                    <wp:simplePos x="0" y="0"/>
                    <wp:positionH relativeFrom="page">
                      <wp:align>center</wp:align>
                    </wp:positionH>
                    <wp:positionV relativeFrom="page">
                      <wp:posOffset>7620</wp:posOffset>
                    </wp:positionV>
                    <wp:extent cx="5943600" cy="2057400"/>
                    <wp:effectExtent l="0" t="0" r="0" b="5715"/>
                    <wp:wrapNone/>
                    <wp:docPr id="54" name="Retângulo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7612" w:rsidRPr="000D3CAD" w:rsidRDefault="00A07612" w:rsidP="000D3CAD">
                                <w:pPr>
                                  <w:jc w:val="center"/>
                                  <w:rPr>
                                    <w:sz w:val="28"/>
                                    <w:szCs w:val="28"/>
                                  </w:rPr>
                                </w:pPr>
                                <w:r w:rsidRPr="000D3CAD">
                                  <w:rPr>
                                    <w:sz w:val="28"/>
                                    <w:szCs w:val="28"/>
                                  </w:rPr>
                                  <w:t xml:space="preserve">Sindicato dos Oficiais de Registro Civil </w:t>
                                </w:r>
                                <w:r>
                                  <w:rPr>
                                    <w:sz w:val="28"/>
                                    <w:szCs w:val="28"/>
                                  </w:rPr>
                                  <w:t xml:space="preserve">das Pessoas Naturais do Estado de Minas Gerais </w:t>
                                </w:r>
                                <w:r w:rsidRPr="000D3CAD">
                                  <w:rPr>
                                    <w:sz w:val="28"/>
                                    <w:szCs w:val="28"/>
                                  </w:rPr>
                                  <w:t>– RECIVIL</w:t>
                                </w:r>
                              </w:p>
                              <w:p w:rsidR="00A07612" w:rsidRPr="000D3CAD" w:rsidRDefault="00A07612" w:rsidP="000D3CAD">
                                <w:pPr>
                                  <w:jc w:val="center"/>
                                  <w:rPr>
                                    <w:sz w:val="28"/>
                                    <w:szCs w:val="28"/>
                                  </w:rPr>
                                </w:pPr>
                                <w:r w:rsidRPr="000D3CAD">
                                  <w:rPr>
                                    <w:sz w:val="28"/>
                                    <w:szCs w:val="28"/>
                                  </w:rPr>
                                  <w:t>Fundo de Compensação – RECOMPE-MG</w:t>
                                </w:r>
                              </w:p>
                            </w:txbxContent>
                          </wps:txbx>
                          <wps:bodyPr rtlCol="0" anchor="ctr"/>
                        </wps:wsp>
                      </a:graphicData>
                    </a:graphic>
                    <wp14:sizeRelH relativeFrom="margin">
                      <wp14:pctWidth>100000</wp14:pctWidth>
                    </wp14:sizeRelH>
                    <wp14:sizeRelV relativeFrom="margin">
                      <wp14:pctHeight>25000</wp14:pctHeight>
                    </wp14:sizeRelV>
                  </wp:anchor>
                </w:drawing>
              </mc:Choice>
              <mc:Fallback>
                <w:pict>
                  <v:rect id="Retângulo 54" o:spid="_x0000_s1026" style="position:absolute;margin-left:0;margin-top:.6pt;width:468pt;height:162pt;z-index:251660288;visibility:visible;mso-wrap-style:square;mso-width-percent:1000;mso-height-percent:250;mso-wrap-distance-left:9pt;mso-wrap-distance-top:0;mso-wrap-distance-right:9pt;mso-wrap-distance-bottom:0;mso-position-horizontal:center;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" fillcolor="#4f81bd [3204]" stroked="f" strokeweight="2pt">
                    <v:textbox>
                      <w:txbxContent>
                        <w:p w:rsidR="00A07612" w:rsidRPr="000D3CAD" w:rsidRDefault="00A07612" w:rsidP="000D3CAD">
                          <w:pPr>
                            <w:jc w:val="center"/>
                            <w:rPr>
                              <w:sz w:val="28"/>
                              <w:szCs w:val="28"/>
                            </w:rPr>
                          </w:pPr>
                          <w:r w:rsidRPr="000D3CAD">
                            <w:rPr>
                              <w:sz w:val="28"/>
                              <w:szCs w:val="28"/>
                            </w:rPr>
                            <w:t xml:space="preserve">Sindicato dos Oficiais de Registro Civil </w:t>
                          </w:r>
                          <w:r>
                            <w:rPr>
                              <w:sz w:val="28"/>
                              <w:szCs w:val="28"/>
                            </w:rPr>
                            <w:t xml:space="preserve">das Pessoas Naturais do Estado de Minas Gerais </w:t>
                          </w:r>
                          <w:r w:rsidRPr="000D3CAD">
                            <w:rPr>
                              <w:sz w:val="28"/>
                              <w:szCs w:val="28"/>
                            </w:rPr>
                            <w:t>– RECIVIL</w:t>
                          </w:r>
                        </w:p>
                        <w:p w:rsidR="00A07612" w:rsidRPr="000D3CAD" w:rsidRDefault="00A07612" w:rsidP="000D3CAD">
                          <w:pPr>
                            <w:jc w:val="center"/>
                            <w:rPr>
                              <w:sz w:val="28"/>
                              <w:szCs w:val="28"/>
                            </w:rPr>
                          </w:pPr>
                          <w:r w:rsidRPr="000D3CAD">
                            <w:rPr>
                              <w:sz w:val="28"/>
                              <w:szCs w:val="28"/>
                            </w:rPr>
                            <w:t>Fundo de Compensação – RECOMPE-MG</w:t>
                          </w:r>
                        </w:p>
                      </w:txbxContent>
                    </v:textbox>
                    <w10:wrap anchorx="page" anchory="page"/>
                  </v:rect>
                </w:pict>
              </mc:Fallback>
            </mc:AlternateContent>
          </w:r>
          <w:r w:rsidR="007F177B">
            <w:rPr>
              <w:noProof/>
              <w:lang w:eastAsia="pt-BR"/>
            </w:rPr>
            <mc:AlternateContent>
              <mc:Choice Requires="wps">
                <w:drawing>
                  <wp:anchor distT="0" distB="0" distL="114300" distR="114300" simplePos="0" relativeHeight="251659264" behindDoc="0" locked="0" layoutInCell="1" allowOverlap="1" wp14:anchorId="1C25C9D5" wp14:editId="70BCA7AD">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Caixa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id w:val="-687146976"/>
                                  <w:date>
                                    <w:dateFormat w:val="d/M/yyyy"/>
                                    <w:lid w:val="pt-BR"/>
                                    <w:storeMappedDataAs w:val="dateTime"/>
                                    <w:calendar w:val="gregorian"/>
                                  </w:date>
                                </w:sdtPr>
                                <w:sdtEndPr/>
                                <w:sdtContent>
                                  <w:p w:rsidR="00A07612" w:rsidRDefault="00A07612">
                                    <w:pPr>
                                      <w:pStyle w:val="Subttulo"/>
                                      <w:spacing w:after="0" w:line="240" w:lineRule="auto"/>
                                    </w:pPr>
                                    <w:r>
                                      <w:t>Outubro de 2016</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Caixa de Texto 53" o:spid="_x0000_s1027"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" filled="f" stroked="f" strokeweight=".5pt">
                    <v:textbox style="mso-fit-shape-to-text:t">
                      <w:txbxContent>
                        <w:sdt>
                          <w:sdtPr>
                            <w:id w:val="-687146976"/>
                            <w:date>
                              <w:dateFormat w:val="d/M/yyyy"/>
                              <w:lid w:val="pt-BR"/>
                              <w:storeMappedDataAs w:val="dateTime"/>
                              <w:calendar w:val="gregorian"/>
                            </w:date>
                          </w:sdtPr>
                          <w:sdtEndPr/>
                          <w:sdtContent>
                            <w:p w:rsidR="00A07612" w:rsidRDefault="00A07612">
                              <w:pPr>
                                <w:pStyle w:val="Subttulo"/>
                                <w:spacing w:after="0" w:line="240" w:lineRule="auto"/>
                              </w:pPr>
                              <w:r>
                                <w:t>Outubro de 2016</w:t>
                              </w:r>
                            </w:p>
                          </w:sdtContent>
                        </w:sdt>
                      </w:txbxContent>
                    </v:textbox>
                    <w10:wrap anchorx="margin" anchory="margin"/>
                  </v:shape>
                </w:pict>
              </mc:Fallback>
            </mc:AlternateContent>
          </w:r>
          <w:r w:rsidR="007F177B">
            <w:rPr>
              <w:noProof/>
              <w:lang w:eastAsia="pt-BR"/>
            </w:rPr>
            <mc:AlternateContent>
              <mc:Choice Requires="wps">
                <w:drawing>
                  <wp:anchor distT="0" distB="0" distL="114300" distR="114300" simplePos="0" relativeHeight="251662336" behindDoc="0" locked="0" layoutInCell="1" allowOverlap="1" wp14:anchorId="10798AA4" wp14:editId="21C8738C">
                    <wp:simplePos x="0" y="0"/>
                    <wp:positionH relativeFrom="margin">
                      <wp:align>center</wp:align>
                    </wp:positionH>
                    <wp:positionV relativeFrom="margin">
                      <wp:align>bottom</wp:align>
                    </wp:positionV>
                    <wp:extent cx="5943600" cy="36195"/>
                    <wp:effectExtent l="0" t="0" r="0" b="0"/>
                    <wp:wrapNone/>
                    <wp:docPr id="55" name="Retângulo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ângulo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" fillcolor="#4f81bd [3204]" stroked="f" strokeweight="2pt">
                    <w10:wrap anchorx="margin" anchory="margin"/>
                  </v:rect>
                </w:pict>
              </mc:Fallback>
            </mc:AlternateContent>
          </w:r>
          <w:r w:rsidR="007F177B">
            <w:rPr>
              <w:sz w:val="96"/>
              <w:szCs w:val="96"/>
              <w14:numForm w14:val="oldStyle"/>
            </w:rPr>
            <w:br w:type="page"/>
          </w:r>
        </w:p>
      </w:sdtContent>
    </w:sdt>
    <w:p w:rsidR="00CD5E72" w:rsidRPr="00B75366" w:rsidRDefault="00CD5E72" w:rsidP="00A26D23">
      <w:pPr>
        <w:spacing w:before="240" w:after="240"/>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lastRenderedPageBreak/>
        <w:t xml:space="preserve">Prezados notários e registradores, </w:t>
      </w:r>
    </w:p>
    <w:p w:rsidR="00CA4DC9" w:rsidRPr="00B75366" w:rsidRDefault="00CA4DC9" w:rsidP="00A26D23">
      <w:pPr>
        <w:spacing w:before="240" w:after="240"/>
        <w:jc w:val="both"/>
        <w:rPr>
          <w:rStyle w:val="nfaseIntensa"/>
          <w:rFonts w:ascii="Calibri Light" w:hAnsi="Calibri Light"/>
          <w:b w:val="0"/>
          <w:i w:val="0"/>
          <w:color w:val="auto"/>
          <w:sz w:val="24"/>
          <w:szCs w:val="24"/>
        </w:rPr>
      </w:pPr>
    </w:p>
    <w:p w:rsidR="00CD5E72" w:rsidRPr="00B75366" w:rsidRDefault="00CD5E72" w:rsidP="00A26D23">
      <w:pPr>
        <w:spacing w:before="240" w:after="240"/>
        <w:ind w:firstLine="708"/>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 xml:space="preserve">O último Aviso Circular foi publicado nos idos de 2014, já </w:t>
      </w:r>
      <w:r w:rsidR="00FA5007" w:rsidRPr="00B75366">
        <w:rPr>
          <w:rStyle w:val="nfaseIntensa"/>
          <w:rFonts w:ascii="Calibri Light" w:hAnsi="Calibri Light"/>
          <w:b w:val="0"/>
          <w:i w:val="0"/>
          <w:color w:val="auto"/>
          <w:sz w:val="24"/>
          <w:szCs w:val="24"/>
        </w:rPr>
        <w:t xml:space="preserve">havendo </w:t>
      </w:r>
      <w:r w:rsidRPr="00B75366">
        <w:rPr>
          <w:rStyle w:val="nfaseIntensa"/>
          <w:rFonts w:ascii="Calibri Light" w:hAnsi="Calibri Light"/>
          <w:b w:val="0"/>
          <w:i w:val="0"/>
          <w:color w:val="auto"/>
          <w:sz w:val="24"/>
          <w:szCs w:val="24"/>
        </w:rPr>
        <w:t xml:space="preserve">se passado, então, mais de 2 (dois) anos. </w:t>
      </w:r>
    </w:p>
    <w:p w:rsidR="007962E4" w:rsidRPr="00B75366" w:rsidRDefault="009812EC" w:rsidP="00A26D23">
      <w:pPr>
        <w:spacing w:before="240" w:after="240"/>
        <w:ind w:firstLine="709"/>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 xml:space="preserve">Nos últimos anos diversos normativos </w:t>
      </w:r>
      <w:r w:rsidR="00CD5E72" w:rsidRPr="00B75366">
        <w:rPr>
          <w:rStyle w:val="nfaseIntensa"/>
          <w:rFonts w:ascii="Calibri Light" w:hAnsi="Calibri Light"/>
          <w:b w:val="0"/>
          <w:i w:val="0"/>
          <w:color w:val="auto"/>
          <w:sz w:val="24"/>
          <w:szCs w:val="24"/>
        </w:rPr>
        <w:t>alteraram e aprimoraram as atividades registrais e notariais</w:t>
      </w:r>
      <w:r w:rsidRPr="00B75366">
        <w:rPr>
          <w:rStyle w:val="nfaseIntensa"/>
          <w:rFonts w:ascii="Calibri Light" w:hAnsi="Calibri Light"/>
          <w:b w:val="0"/>
          <w:i w:val="0"/>
          <w:color w:val="auto"/>
          <w:sz w:val="24"/>
          <w:szCs w:val="24"/>
        </w:rPr>
        <w:t>, com reflexos nos atos gratuitos ou isentos de emolumentos</w:t>
      </w:r>
      <w:r w:rsidR="00CD5E72" w:rsidRPr="00B75366">
        <w:rPr>
          <w:rStyle w:val="nfaseIntensa"/>
          <w:rFonts w:ascii="Calibri Light" w:hAnsi="Calibri Light"/>
          <w:b w:val="0"/>
          <w:i w:val="0"/>
          <w:color w:val="auto"/>
          <w:sz w:val="24"/>
          <w:szCs w:val="24"/>
        </w:rPr>
        <w:t>. Atualmente</w:t>
      </w:r>
      <w:r w:rsidRPr="00B75366">
        <w:rPr>
          <w:rStyle w:val="nfaseIntensa"/>
          <w:rFonts w:ascii="Calibri Light" w:hAnsi="Calibri Light"/>
          <w:b w:val="0"/>
          <w:i w:val="0"/>
          <w:color w:val="auto"/>
          <w:sz w:val="24"/>
          <w:szCs w:val="24"/>
        </w:rPr>
        <w:t>, por exemplo,</w:t>
      </w:r>
      <w:r w:rsidR="00CD5E72" w:rsidRPr="00B75366">
        <w:rPr>
          <w:rStyle w:val="nfaseIntensa"/>
          <w:rFonts w:ascii="Calibri Light" w:hAnsi="Calibri Light"/>
          <w:b w:val="0"/>
          <w:i w:val="0"/>
          <w:color w:val="auto"/>
          <w:sz w:val="24"/>
          <w:szCs w:val="24"/>
        </w:rPr>
        <w:t xml:space="preserve"> há o registro na Unidade Interligada, o qual garante aos pais o direito de registrar o filho na própria maternidade. </w:t>
      </w:r>
      <w:r w:rsidR="007962E4" w:rsidRPr="00B75366">
        <w:rPr>
          <w:rStyle w:val="nfaseIntensa"/>
          <w:rFonts w:ascii="Calibri Light" w:hAnsi="Calibri Light"/>
          <w:b w:val="0"/>
          <w:i w:val="0"/>
          <w:color w:val="auto"/>
          <w:sz w:val="24"/>
          <w:szCs w:val="24"/>
        </w:rPr>
        <w:t xml:space="preserve">O selo eletrônico já está em fase final de implementação, sendo que até </w:t>
      </w:r>
      <w:r w:rsidR="002E5BF5">
        <w:rPr>
          <w:rStyle w:val="nfaseIntensa"/>
          <w:rFonts w:ascii="Calibri Light" w:hAnsi="Calibri Light"/>
          <w:b w:val="0"/>
          <w:i w:val="0"/>
          <w:color w:val="auto"/>
          <w:sz w:val="24"/>
          <w:szCs w:val="24"/>
        </w:rPr>
        <w:t>janeiro de 2017</w:t>
      </w:r>
      <w:r w:rsidR="007962E4" w:rsidRPr="00B75366">
        <w:rPr>
          <w:rStyle w:val="nfaseIntensa"/>
          <w:rFonts w:ascii="Calibri Light" w:hAnsi="Calibri Light"/>
          <w:b w:val="0"/>
          <w:i w:val="0"/>
          <w:color w:val="auto"/>
          <w:sz w:val="24"/>
          <w:szCs w:val="24"/>
        </w:rPr>
        <w:t xml:space="preserve"> todas as serventias mineiras utilizarão a selagem eletrônica</w:t>
      </w:r>
      <w:r w:rsidRPr="00B75366">
        <w:rPr>
          <w:rStyle w:val="nfaseIntensa"/>
          <w:rFonts w:ascii="Calibri Light" w:hAnsi="Calibri Light"/>
          <w:b w:val="0"/>
          <w:i w:val="0"/>
          <w:color w:val="auto"/>
          <w:sz w:val="24"/>
          <w:szCs w:val="24"/>
        </w:rPr>
        <w:t xml:space="preserve"> (</w:t>
      </w:r>
      <w:r w:rsidR="009D0197">
        <w:rPr>
          <w:rStyle w:val="nfaseIntensa"/>
          <w:rFonts w:ascii="Calibri Light" w:hAnsi="Calibri Light"/>
          <w:b w:val="0"/>
          <w:i w:val="0"/>
          <w:color w:val="auto"/>
          <w:sz w:val="24"/>
          <w:szCs w:val="24"/>
        </w:rPr>
        <w:t>exclusivamente ou em conjunto com o selo físico)</w:t>
      </w:r>
      <w:r w:rsidR="007962E4" w:rsidRPr="00B75366">
        <w:rPr>
          <w:rStyle w:val="nfaseIntensa"/>
          <w:rFonts w:ascii="Calibri Light" w:hAnsi="Calibri Light"/>
          <w:b w:val="0"/>
          <w:i w:val="0"/>
          <w:color w:val="auto"/>
          <w:sz w:val="24"/>
          <w:szCs w:val="24"/>
        </w:rPr>
        <w:t>. E, ainda, o novel Código de Processo Civil</w:t>
      </w:r>
      <w:r w:rsidR="004C20BD" w:rsidRPr="00B75366">
        <w:rPr>
          <w:rStyle w:val="nfaseIntensa"/>
          <w:rFonts w:ascii="Calibri Light" w:hAnsi="Calibri Light"/>
          <w:b w:val="0"/>
          <w:i w:val="0"/>
          <w:color w:val="auto"/>
          <w:sz w:val="24"/>
          <w:szCs w:val="24"/>
        </w:rPr>
        <w:t xml:space="preserve"> (Lei nº 13.105, de 2015), vigente desde 18 de março de 2016,</w:t>
      </w:r>
      <w:r w:rsidR="007962E4" w:rsidRPr="00B75366">
        <w:rPr>
          <w:rStyle w:val="nfaseIntensa"/>
          <w:rFonts w:ascii="Calibri Light" w:hAnsi="Calibri Light"/>
          <w:b w:val="0"/>
          <w:i w:val="0"/>
          <w:color w:val="auto"/>
          <w:sz w:val="24"/>
          <w:szCs w:val="24"/>
        </w:rPr>
        <w:t xml:space="preserve"> trouxe mudanças afetas à </w:t>
      </w:r>
      <w:r w:rsidR="00761D5B" w:rsidRPr="00B75366">
        <w:rPr>
          <w:rStyle w:val="nfaseIntensa"/>
          <w:rFonts w:ascii="Calibri Light" w:hAnsi="Calibri Light"/>
          <w:b w:val="0"/>
          <w:i w:val="0"/>
          <w:color w:val="auto"/>
          <w:sz w:val="24"/>
          <w:szCs w:val="24"/>
        </w:rPr>
        <w:t xml:space="preserve">gratuidade dos atos extrajudiciais. </w:t>
      </w:r>
      <w:r w:rsidR="007962E4" w:rsidRPr="00B75366">
        <w:rPr>
          <w:rStyle w:val="nfaseIntensa"/>
          <w:rFonts w:ascii="Calibri Light" w:hAnsi="Calibri Light"/>
          <w:b w:val="0"/>
          <w:i w:val="0"/>
          <w:color w:val="auto"/>
          <w:sz w:val="24"/>
          <w:szCs w:val="24"/>
        </w:rPr>
        <w:t xml:space="preserve">  </w:t>
      </w:r>
    </w:p>
    <w:p w:rsidR="00CD5E72" w:rsidRPr="00B75366" w:rsidRDefault="00CD5E72" w:rsidP="00A26D23">
      <w:pPr>
        <w:spacing w:before="240" w:after="240"/>
        <w:ind w:firstLine="708"/>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 xml:space="preserve">Assim, diante da necessidade de atualizar o Aviso Circular, bem como de garantir ao registrador e </w:t>
      </w:r>
      <w:r w:rsidR="00CA4DC9" w:rsidRPr="00B75366">
        <w:rPr>
          <w:rStyle w:val="nfaseIntensa"/>
          <w:rFonts w:ascii="Calibri Light" w:hAnsi="Calibri Light"/>
          <w:b w:val="0"/>
          <w:i w:val="0"/>
          <w:color w:val="auto"/>
          <w:sz w:val="24"/>
          <w:szCs w:val="24"/>
        </w:rPr>
        <w:t xml:space="preserve">ao </w:t>
      </w:r>
      <w:r w:rsidRPr="00B75366">
        <w:rPr>
          <w:rStyle w:val="nfaseIntensa"/>
          <w:rFonts w:ascii="Calibri Light" w:hAnsi="Calibri Light"/>
          <w:b w:val="0"/>
          <w:i w:val="0"/>
          <w:color w:val="auto"/>
          <w:sz w:val="24"/>
          <w:szCs w:val="24"/>
        </w:rPr>
        <w:t>notário instruções a</w:t>
      </w:r>
      <w:r w:rsidR="00FA5007" w:rsidRPr="00B75366">
        <w:rPr>
          <w:rStyle w:val="nfaseIntensa"/>
          <w:rFonts w:ascii="Calibri Light" w:hAnsi="Calibri Light"/>
          <w:b w:val="0"/>
          <w:i w:val="0"/>
          <w:color w:val="auto"/>
          <w:sz w:val="24"/>
          <w:szCs w:val="24"/>
        </w:rPr>
        <w:t>dequadas e seguras, para fins da devida e justa</w:t>
      </w:r>
      <w:r w:rsidRPr="00B75366">
        <w:rPr>
          <w:rStyle w:val="nfaseIntensa"/>
          <w:rFonts w:ascii="Calibri Light" w:hAnsi="Calibri Light"/>
          <w:b w:val="0"/>
          <w:i w:val="0"/>
          <w:color w:val="auto"/>
          <w:sz w:val="24"/>
          <w:szCs w:val="24"/>
        </w:rPr>
        <w:t xml:space="preserve"> compensação dos atos gratuitos ou isentos praticados, a Comissão Gestora deliberou e aprovou, em outubro de 2016, o presente Aviso Circular. </w:t>
      </w:r>
    </w:p>
    <w:p w:rsidR="00CD5E72" w:rsidRPr="00B75366" w:rsidRDefault="00CD5E72" w:rsidP="00A26D23">
      <w:pPr>
        <w:spacing w:before="240" w:after="240"/>
        <w:ind w:firstLine="708"/>
        <w:jc w:val="both"/>
        <w:rPr>
          <w:rFonts w:ascii="Calibri Light" w:hAnsi="Calibri Light"/>
          <w:sz w:val="24"/>
          <w:szCs w:val="24"/>
        </w:rPr>
      </w:pPr>
      <w:r w:rsidRPr="00B75366">
        <w:rPr>
          <w:rFonts w:ascii="Calibri Light" w:hAnsi="Calibri Light"/>
          <w:sz w:val="24"/>
          <w:szCs w:val="24"/>
        </w:rPr>
        <w:t xml:space="preserve">Este Aviso Circular </w:t>
      </w:r>
      <w:r w:rsidRPr="00B75366">
        <w:rPr>
          <w:rFonts w:ascii="Calibri Light" w:hAnsi="Calibri Light"/>
          <w:b/>
          <w:sz w:val="24"/>
          <w:szCs w:val="24"/>
          <w:u w:val="single"/>
        </w:rPr>
        <w:t>revoga</w:t>
      </w:r>
      <w:r w:rsidRPr="00B75366">
        <w:rPr>
          <w:rFonts w:ascii="Calibri Light" w:hAnsi="Calibri Light"/>
          <w:sz w:val="24"/>
          <w:szCs w:val="24"/>
        </w:rPr>
        <w:t xml:space="preserve"> todos os demais Avisos divulgados, ressaltando, porém, que havendo necessidade, a Comissão Gestora divulgará instruções adicionais de adaptação </w:t>
      </w:r>
      <w:r w:rsidR="00FA5007" w:rsidRPr="00B75366">
        <w:rPr>
          <w:rFonts w:ascii="Calibri Light" w:hAnsi="Calibri Light"/>
          <w:sz w:val="24"/>
          <w:szCs w:val="24"/>
        </w:rPr>
        <w:t>a este instrumento operacional.</w:t>
      </w: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ind w:firstLine="708"/>
        <w:jc w:val="both"/>
        <w:rPr>
          <w:rFonts w:ascii="Calibri Light" w:hAnsi="Calibri Light"/>
          <w:sz w:val="24"/>
          <w:szCs w:val="24"/>
        </w:rPr>
      </w:pPr>
    </w:p>
    <w:p w:rsidR="00D936DB" w:rsidRPr="00B75366" w:rsidRDefault="00D936DB" w:rsidP="00A26D23">
      <w:pPr>
        <w:spacing w:before="240" w:after="240"/>
        <w:jc w:val="both"/>
        <w:rPr>
          <w:rFonts w:ascii="Calibri Light" w:hAnsi="Calibri Light"/>
          <w:sz w:val="24"/>
          <w:szCs w:val="24"/>
        </w:rPr>
      </w:pPr>
    </w:p>
    <w:sdt>
      <w:sdtPr>
        <w:rPr>
          <w:rFonts w:ascii="Calibri Light" w:eastAsiaTheme="minorHAnsi" w:hAnsi="Calibri Light" w:cstheme="minorBidi"/>
          <w:b w:val="0"/>
          <w:bCs w:val="0"/>
          <w:color w:val="auto"/>
          <w:sz w:val="24"/>
          <w:szCs w:val="24"/>
          <w:lang w:eastAsia="en-US"/>
        </w:rPr>
        <w:id w:val="-484474374"/>
        <w:docPartObj>
          <w:docPartGallery w:val="Table of Contents"/>
          <w:docPartUnique/>
        </w:docPartObj>
      </w:sdtPr>
      <w:sdtEndPr/>
      <w:sdtContent>
        <w:p w:rsidR="000D3CAD" w:rsidRPr="00B75366" w:rsidRDefault="000D3CAD" w:rsidP="00D027C8">
          <w:pPr>
            <w:pStyle w:val="CabealhodoSumrio"/>
            <w:spacing w:before="240" w:after="240" w:line="240" w:lineRule="auto"/>
            <w:jc w:val="both"/>
            <w:rPr>
              <w:rFonts w:ascii="Calibri Light" w:hAnsi="Calibri Light"/>
              <w:sz w:val="24"/>
              <w:szCs w:val="24"/>
            </w:rPr>
          </w:pPr>
          <w:r w:rsidRPr="00B75366">
            <w:rPr>
              <w:rFonts w:ascii="Calibri Light" w:hAnsi="Calibri Light"/>
              <w:sz w:val="24"/>
              <w:szCs w:val="24"/>
            </w:rPr>
            <w:t>Sumário</w:t>
          </w:r>
        </w:p>
        <w:p w:rsidR="00F94F73" w:rsidRDefault="000D3CAD">
          <w:pPr>
            <w:pStyle w:val="Sumrio1"/>
            <w:tabs>
              <w:tab w:val="right" w:leader="dot" w:pos="8494"/>
            </w:tabs>
            <w:rPr>
              <w:rFonts w:eastAsiaTheme="minorEastAsia"/>
              <w:noProof/>
              <w:lang w:eastAsia="pt-BR"/>
            </w:rPr>
          </w:pPr>
          <w:r w:rsidRPr="00B75366">
            <w:rPr>
              <w:rFonts w:ascii="Calibri Light" w:hAnsi="Calibri Light"/>
              <w:sz w:val="24"/>
              <w:szCs w:val="24"/>
            </w:rPr>
            <w:fldChar w:fldCharType="begin"/>
          </w:r>
          <w:r w:rsidRPr="00B75366">
            <w:rPr>
              <w:rFonts w:ascii="Calibri Light" w:hAnsi="Calibri Light"/>
              <w:sz w:val="24"/>
              <w:szCs w:val="24"/>
            </w:rPr>
            <w:instrText xml:space="preserve"> TOC \o "1-3" \h \z \u </w:instrText>
          </w:r>
          <w:r w:rsidRPr="00B75366">
            <w:rPr>
              <w:rFonts w:ascii="Calibri Light" w:hAnsi="Calibri Light"/>
              <w:sz w:val="24"/>
              <w:szCs w:val="24"/>
            </w:rPr>
            <w:fldChar w:fldCharType="separate"/>
          </w:r>
          <w:hyperlink w:anchor="_Toc470516722" w:history="1">
            <w:r w:rsidR="00F94F73" w:rsidRPr="005D13CB">
              <w:rPr>
                <w:rStyle w:val="Hyperlink"/>
                <w:noProof/>
              </w:rPr>
              <w:t>Informações adicionais</w:t>
            </w:r>
            <w:r w:rsidR="00F94F73">
              <w:rPr>
                <w:noProof/>
                <w:webHidden/>
              </w:rPr>
              <w:tab/>
            </w:r>
            <w:r w:rsidR="00F94F73">
              <w:rPr>
                <w:noProof/>
                <w:webHidden/>
              </w:rPr>
              <w:fldChar w:fldCharType="begin"/>
            </w:r>
            <w:r w:rsidR="00F94F73">
              <w:rPr>
                <w:noProof/>
                <w:webHidden/>
              </w:rPr>
              <w:instrText xml:space="preserve"> PAGEREF _Toc470516722 \h </w:instrText>
            </w:r>
            <w:r w:rsidR="00F94F73">
              <w:rPr>
                <w:noProof/>
                <w:webHidden/>
              </w:rPr>
            </w:r>
            <w:r w:rsidR="00F94F73">
              <w:rPr>
                <w:noProof/>
                <w:webHidden/>
              </w:rPr>
              <w:fldChar w:fldCharType="separate"/>
            </w:r>
            <w:r w:rsidR="00F94F73">
              <w:rPr>
                <w:noProof/>
                <w:webHidden/>
              </w:rPr>
              <w:t>4</w:t>
            </w:r>
            <w:r w:rsidR="00F94F73">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3" w:history="1">
            <w:r w:rsidRPr="005D13CB">
              <w:rPr>
                <w:rStyle w:val="Hyperlink"/>
                <w:noProof/>
              </w:rPr>
              <w:t>Orientações de ordem geral</w:t>
            </w:r>
            <w:r>
              <w:rPr>
                <w:noProof/>
                <w:webHidden/>
              </w:rPr>
              <w:tab/>
            </w:r>
            <w:r>
              <w:rPr>
                <w:noProof/>
                <w:webHidden/>
              </w:rPr>
              <w:fldChar w:fldCharType="begin"/>
            </w:r>
            <w:r>
              <w:rPr>
                <w:noProof/>
                <w:webHidden/>
              </w:rPr>
              <w:instrText xml:space="preserve"> PAGEREF _Toc470516723 \h </w:instrText>
            </w:r>
            <w:r>
              <w:rPr>
                <w:noProof/>
                <w:webHidden/>
              </w:rPr>
            </w:r>
            <w:r>
              <w:rPr>
                <w:noProof/>
                <w:webHidden/>
              </w:rPr>
              <w:fldChar w:fldCharType="separate"/>
            </w:r>
            <w:r>
              <w:rPr>
                <w:noProof/>
                <w:webHidden/>
              </w:rPr>
              <w:t>6</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4" w:history="1">
            <w:r w:rsidRPr="005D13CB">
              <w:rPr>
                <w:rStyle w:val="Hyperlink"/>
                <w:noProof/>
              </w:rPr>
              <w:t>1. Registros de nascimento, de óbito e de natimorto</w:t>
            </w:r>
            <w:r>
              <w:rPr>
                <w:noProof/>
                <w:webHidden/>
              </w:rPr>
              <w:tab/>
            </w:r>
            <w:r>
              <w:rPr>
                <w:noProof/>
                <w:webHidden/>
              </w:rPr>
              <w:fldChar w:fldCharType="begin"/>
            </w:r>
            <w:r>
              <w:rPr>
                <w:noProof/>
                <w:webHidden/>
              </w:rPr>
              <w:instrText xml:space="preserve"> PAGEREF _Toc470516724 \h </w:instrText>
            </w:r>
            <w:r>
              <w:rPr>
                <w:noProof/>
                <w:webHidden/>
              </w:rPr>
            </w:r>
            <w:r>
              <w:rPr>
                <w:noProof/>
                <w:webHidden/>
              </w:rPr>
              <w:fldChar w:fldCharType="separate"/>
            </w:r>
            <w:r>
              <w:rPr>
                <w:noProof/>
                <w:webHidden/>
              </w:rPr>
              <w:t>14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5" w:history="1">
            <w:r w:rsidRPr="005D13CB">
              <w:rPr>
                <w:rStyle w:val="Hyperlink"/>
                <w:noProof/>
              </w:rPr>
              <w:t>1.1. Registros nas Unidades Interligadas</w:t>
            </w:r>
            <w:r>
              <w:rPr>
                <w:noProof/>
                <w:webHidden/>
              </w:rPr>
              <w:tab/>
            </w:r>
            <w:r>
              <w:rPr>
                <w:noProof/>
                <w:webHidden/>
              </w:rPr>
              <w:fldChar w:fldCharType="begin"/>
            </w:r>
            <w:r>
              <w:rPr>
                <w:noProof/>
                <w:webHidden/>
              </w:rPr>
              <w:instrText xml:space="preserve"> PAGEREF _Toc470516725 \h </w:instrText>
            </w:r>
            <w:r>
              <w:rPr>
                <w:noProof/>
                <w:webHidden/>
              </w:rPr>
            </w:r>
            <w:r>
              <w:rPr>
                <w:noProof/>
                <w:webHidden/>
              </w:rPr>
              <w:fldChar w:fldCharType="separate"/>
            </w:r>
            <w:r>
              <w:rPr>
                <w:noProof/>
                <w:webHidden/>
              </w:rPr>
              <w:t>15</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6" w:history="1">
            <w:r w:rsidRPr="005D13CB">
              <w:rPr>
                <w:rStyle w:val="Hyperlink"/>
                <w:noProof/>
              </w:rPr>
              <w:t>1.2. Registro Tardio de nascimento (Provimento nº 28 do CNJ c/c art. 449 do Provimento nº 260/CGJ/2013)</w:t>
            </w:r>
            <w:r>
              <w:rPr>
                <w:noProof/>
                <w:webHidden/>
              </w:rPr>
              <w:tab/>
            </w:r>
            <w:r>
              <w:rPr>
                <w:noProof/>
                <w:webHidden/>
              </w:rPr>
              <w:fldChar w:fldCharType="begin"/>
            </w:r>
            <w:r>
              <w:rPr>
                <w:noProof/>
                <w:webHidden/>
              </w:rPr>
              <w:instrText xml:space="preserve"> PAGEREF _Toc470516726 \h </w:instrText>
            </w:r>
            <w:r>
              <w:rPr>
                <w:noProof/>
                <w:webHidden/>
              </w:rPr>
            </w:r>
            <w:r>
              <w:rPr>
                <w:noProof/>
                <w:webHidden/>
              </w:rPr>
              <w:fldChar w:fldCharType="separate"/>
            </w:r>
            <w:r>
              <w:rPr>
                <w:noProof/>
                <w:webHidden/>
              </w:rPr>
              <w:t>16</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7" w:history="1">
            <w:r w:rsidRPr="005D13CB">
              <w:rPr>
                <w:rStyle w:val="Hyperlink"/>
                <w:noProof/>
              </w:rPr>
              <w:t>2. Casamento</w:t>
            </w:r>
            <w:r>
              <w:rPr>
                <w:noProof/>
                <w:webHidden/>
              </w:rPr>
              <w:tab/>
            </w:r>
            <w:r>
              <w:rPr>
                <w:noProof/>
                <w:webHidden/>
              </w:rPr>
              <w:fldChar w:fldCharType="begin"/>
            </w:r>
            <w:r>
              <w:rPr>
                <w:noProof/>
                <w:webHidden/>
              </w:rPr>
              <w:instrText xml:space="preserve"> PAGEREF _Toc470516727 \h </w:instrText>
            </w:r>
            <w:r>
              <w:rPr>
                <w:noProof/>
                <w:webHidden/>
              </w:rPr>
            </w:r>
            <w:r>
              <w:rPr>
                <w:noProof/>
                <w:webHidden/>
              </w:rPr>
              <w:fldChar w:fldCharType="separate"/>
            </w:r>
            <w:r>
              <w:rPr>
                <w:noProof/>
                <w:webHidden/>
              </w:rPr>
              <w:t>17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8" w:history="1">
            <w:r w:rsidRPr="005D13CB">
              <w:rPr>
                <w:rStyle w:val="Hyperlink"/>
                <w:noProof/>
              </w:rPr>
              <w:t>Regras complementares para a compensação dos atos do casamento civil</w:t>
            </w:r>
            <w:r>
              <w:rPr>
                <w:noProof/>
                <w:webHidden/>
              </w:rPr>
              <w:tab/>
            </w:r>
            <w:r>
              <w:rPr>
                <w:noProof/>
                <w:webHidden/>
              </w:rPr>
              <w:fldChar w:fldCharType="begin"/>
            </w:r>
            <w:r>
              <w:rPr>
                <w:noProof/>
                <w:webHidden/>
              </w:rPr>
              <w:instrText xml:space="preserve"> PAGEREF _Toc470516728 \h </w:instrText>
            </w:r>
            <w:r>
              <w:rPr>
                <w:noProof/>
                <w:webHidden/>
              </w:rPr>
            </w:r>
            <w:r>
              <w:rPr>
                <w:noProof/>
                <w:webHidden/>
              </w:rPr>
              <w:fldChar w:fldCharType="separate"/>
            </w:r>
            <w:r>
              <w:rPr>
                <w:noProof/>
                <w:webHidden/>
              </w:rPr>
              <w:t>17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29" w:history="1">
            <w:r w:rsidRPr="005D13CB">
              <w:rPr>
                <w:rStyle w:val="Hyperlink"/>
                <w:noProof/>
              </w:rPr>
              <w:t>2.1. Casamento civil, na própria serventia</w:t>
            </w:r>
            <w:r>
              <w:rPr>
                <w:noProof/>
                <w:webHidden/>
              </w:rPr>
              <w:tab/>
            </w:r>
            <w:r>
              <w:rPr>
                <w:noProof/>
                <w:webHidden/>
              </w:rPr>
              <w:fldChar w:fldCharType="begin"/>
            </w:r>
            <w:r>
              <w:rPr>
                <w:noProof/>
                <w:webHidden/>
              </w:rPr>
              <w:instrText xml:space="preserve"> PAGEREF _Toc470516729 \h </w:instrText>
            </w:r>
            <w:r>
              <w:rPr>
                <w:noProof/>
                <w:webHidden/>
              </w:rPr>
            </w:r>
            <w:r>
              <w:rPr>
                <w:noProof/>
                <w:webHidden/>
              </w:rPr>
              <w:fldChar w:fldCharType="separate"/>
            </w:r>
            <w:r>
              <w:rPr>
                <w:noProof/>
                <w:webHidden/>
              </w:rPr>
              <w:t>20</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0" w:history="1">
            <w:r w:rsidRPr="005D13CB">
              <w:rPr>
                <w:rStyle w:val="Hyperlink"/>
                <w:noProof/>
              </w:rPr>
              <w:t>2.2. Casamento religioso para efeitos civis</w:t>
            </w:r>
            <w:r>
              <w:rPr>
                <w:noProof/>
                <w:webHidden/>
              </w:rPr>
              <w:tab/>
            </w:r>
            <w:r>
              <w:rPr>
                <w:noProof/>
                <w:webHidden/>
              </w:rPr>
              <w:fldChar w:fldCharType="begin"/>
            </w:r>
            <w:r>
              <w:rPr>
                <w:noProof/>
                <w:webHidden/>
              </w:rPr>
              <w:instrText xml:space="preserve"> PAGEREF _Toc470516730 \h </w:instrText>
            </w:r>
            <w:r>
              <w:rPr>
                <w:noProof/>
                <w:webHidden/>
              </w:rPr>
            </w:r>
            <w:r>
              <w:rPr>
                <w:noProof/>
                <w:webHidden/>
              </w:rPr>
              <w:fldChar w:fldCharType="separate"/>
            </w:r>
            <w:r>
              <w:rPr>
                <w:noProof/>
                <w:webHidden/>
              </w:rPr>
              <w:t>21</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1" w:history="1">
            <w:r w:rsidRPr="005D13CB">
              <w:rPr>
                <w:rStyle w:val="Hyperlink"/>
                <w:noProof/>
              </w:rPr>
              <w:t>2.3. Casamento apenas habilitado na serventia – sem celebração</w:t>
            </w:r>
            <w:r>
              <w:rPr>
                <w:noProof/>
                <w:webHidden/>
              </w:rPr>
              <w:tab/>
            </w:r>
            <w:r>
              <w:rPr>
                <w:noProof/>
                <w:webHidden/>
              </w:rPr>
              <w:fldChar w:fldCharType="begin"/>
            </w:r>
            <w:r>
              <w:rPr>
                <w:noProof/>
                <w:webHidden/>
              </w:rPr>
              <w:instrText xml:space="preserve"> PAGEREF _Toc470516731 \h </w:instrText>
            </w:r>
            <w:r>
              <w:rPr>
                <w:noProof/>
                <w:webHidden/>
              </w:rPr>
            </w:r>
            <w:r>
              <w:rPr>
                <w:noProof/>
                <w:webHidden/>
              </w:rPr>
              <w:fldChar w:fldCharType="separate"/>
            </w:r>
            <w:r>
              <w:rPr>
                <w:noProof/>
                <w:webHidden/>
              </w:rPr>
              <w:t>22</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2" w:history="1">
            <w:r w:rsidRPr="005D13CB">
              <w:rPr>
                <w:rStyle w:val="Hyperlink"/>
                <w:noProof/>
              </w:rPr>
              <w:t>2.4. Casamento realizado em serventia diferente daquela para o qual foi habilitado</w:t>
            </w:r>
            <w:r>
              <w:rPr>
                <w:noProof/>
                <w:webHidden/>
              </w:rPr>
              <w:tab/>
            </w:r>
            <w:r>
              <w:rPr>
                <w:noProof/>
                <w:webHidden/>
              </w:rPr>
              <w:fldChar w:fldCharType="begin"/>
            </w:r>
            <w:r>
              <w:rPr>
                <w:noProof/>
                <w:webHidden/>
              </w:rPr>
              <w:instrText xml:space="preserve"> PAGEREF _Toc470516732 \h </w:instrText>
            </w:r>
            <w:r>
              <w:rPr>
                <w:noProof/>
                <w:webHidden/>
              </w:rPr>
            </w:r>
            <w:r>
              <w:rPr>
                <w:noProof/>
                <w:webHidden/>
              </w:rPr>
              <w:fldChar w:fldCharType="separate"/>
            </w:r>
            <w:r>
              <w:rPr>
                <w:noProof/>
                <w:webHidden/>
              </w:rPr>
              <w:t>23</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3" w:history="1">
            <w:r w:rsidRPr="005D13CB">
              <w:rPr>
                <w:rStyle w:val="Hyperlink"/>
                <w:noProof/>
              </w:rPr>
              <w:t>2.5. Conversão de união estável em casamento</w:t>
            </w:r>
            <w:r>
              <w:rPr>
                <w:noProof/>
                <w:webHidden/>
              </w:rPr>
              <w:tab/>
            </w:r>
            <w:r>
              <w:rPr>
                <w:noProof/>
                <w:webHidden/>
              </w:rPr>
              <w:fldChar w:fldCharType="begin"/>
            </w:r>
            <w:r>
              <w:rPr>
                <w:noProof/>
                <w:webHidden/>
              </w:rPr>
              <w:instrText xml:space="preserve"> PAGEREF _Toc470516733 \h </w:instrText>
            </w:r>
            <w:r>
              <w:rPr>
                <w:noProof/>
                <w:webHidden/>
              </w:rPr>
            </w:r>
            <w:r>
              <w:rPr>
                <w:noProof/>
                <w:webHidden/>
              </w:rPr>
              <w:fldChar w:fldCharType="separate"/>
            </w:r>
            <w:r>
              <w:rPr>
                <w:noProof/>
                <w:webHidden/>
              </w:rPr>
              <w:t>23</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4" w:history="1">
            <w:r w:rsidRPr="005D13CB">
              <w:rPr>
                <w:rStyle w:val="Hyperlink"/>
                <w:noProof/>
              </w:rPr>
              <w:t>2.5.1. Conversão de união estável em casamento feita administrativamente</w:t>
            </w:r>
            <w:r>
              <w:rPr>
                <w:noProof/>
                <w:webHidden/>
              </w:rPr>
              <w:tab/>
            </w:r>
            <w:r>
              <w:rPr>
                <w:noProof/>
                <w:webHidden/>
              </w:rPr>
              <w:fldChar w:fldCharType="begin"/>
            </w:r>
            <w:r>
              <w:rPr>
                <w:noProof/>
                <w:webHidden/>
              </w:rPr>
              <w:instrText xml:space="preserve"> PAGEREF _Toc470516734 \h </w:instrText>
            </w:r>
            <w:r>
              <w:rPr>
                <w:noProof/>
                <w:webHidden/>
              </w:rPr>
            </w:r>
            <w:r>
              <w:rPr>
                <w:noProof/>
                <w:webHidden/>
              </w:rPr>
              <w:fldChar w:fldCharType="separate"/>
            </w:r>
            <w:r>
              <w:rPr>
                <w:noProof/>
                <w:webHidden/>
              </w:rPr>
              <w:t>24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5" w:history="1">
            <w:r w:rsidRPr="005D13CB">
              <w:rPr>
                <w:rStyle w:val="Hyperlink"/>
                <w:noProof/>
              </w:rPr>
              <w:t>2.5.2. Conversão de união estável em casamento feita judicialmente</w:t>
            </w:r>
            <w:r>
              <w:rPr>
                <w:noProof/>
                <w:webHidden/>
              </w:rPr>
              <w:tab/>
            </w:r>
            <w:r>
              <w:rPr>
                <w:noProof/>
                <w:webHidden/>
              </w:rPr>
              <w:fldChar w:fldCharType="begin"/>
            </w:r>
            <w:r>
              <w:rPr>
                <w:noProof/>
                <w:webHidden/>
              </w:rPr>
              <w:instrText xml:space="preserve"> PAGEREF _Toc470516735 \h </w:instrText>
            </w:r>
            <w:r>
              <w:rPr>
                <w:noProof/>
                <w:webHidden/>
              </w:rPr>
            </w:r>
            <w:r>
              <w:rPr>
                <w:noProof/>
                <w:webHidden/>
              </w:rPr>
              <w:fldChar w:fldCharType="separate"/>
            </w:r>
            <w:r>
              <w:rPr>
                <w:noProof/>
                <w:webHidden/>
              </w:rPr>
              <w:t>25</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6" w:history="1">
            <w:r w:rsidRPr="005D13CB">
              <w:rPr>
                <w:rStyle w:val="Hyperlink"/>
                <w:noProof/>
              </w:rPr>
              <w:t>2.6. Afixação de edital de proclamas – casamento publicado em serventia diversa da habilitação</w:t>
            </w:r>
            <w:r>
              <w:rPr>
                <w:noProof/>
                <w:webHidden/>
              </w:rPr>
              <w:tab/>
            </w:r>
            <w:r>
              <w:rPr>
                <w:noProof/>
                <w:webHidden/>
              </w:rPr>
              <w:fldChar w:fldCharType="begin"/>
            </w:r>
            <w:r>
              <w:rPr>
                <w:noProof/>
                <w:webHidden/>
              </w:rPr>
              <w:instrText xml:space="preserve"> PAGEREF _Toc470516736 \h </w:instrText>
            </w:r>
            <w:r>
              <w:rPr>
                <w:noProof/>
                <w:webHidden/>
              </w:rPr>
            </w:r>
            <w:r>
              <w:rPr>
                <w:noProof/>
                <w:webHidden/>
              </w:rPr>
              <w:fldChar w:fldCharType="separate"/>
            </w:r>
            <w:r>
              <w:rPr>
                <w:noProof/>
                <w:webHidden/>
              </w:rPr>
              <w:t>27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7" w:history="1">
            <w:r w:rsidRPr="005D13CB">
              <w:rPr>
                <w:rStyle w:val="Hyperlink"/>
                <w:noProof/>
              </w:rPr>
              <w:t>2.7. Casamento não realizado, após o decurso do prazo de 90 (noventa) dias</w:t>
            </w:r>
            <w:r>
              <w:rPr>
                <w:noProof/>
                <w:webHidden/>
              </w:rPr>
              <w:tab/>
            </w:r>
            <w:r>
              <w:rPr>
                <w:noProof/>
                <w:webHidden/>
              </w:rPr>
              <w:fldChar w:fldCharType="begin"/>
            </w:r>
            <w:r>
              <w:rPr>
                <w:noProof/>
                <w:webHidden/>
              </w:rPr>
              <w:instrText xml:space="preserve"> PAGEREF _Toc470516737 \h </w:instrText>
            </w:r>
            <w:r>
              <w:rPr>
                <w:noProof/>
                <w:webHidden/>
              </w:rPr>
            </w:r>
            <w:r>
              <w:rPr>
                <w:noProof/>
                <w:webHidden/>
              </w:rPr>
              <w:fldChar w:fldCharType="separate"/>
            </w:r>
            <w:r>
              <w:rPr>
                <w:noProof/>
                <w:webHidden/>
              </w:rPr>
              <w:t>28</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8" w:history="1">
            <w:r w:rsidRPr="005D13CB">
              <w:rPr>
                <w:rStyle w:val="Hyperlink"/>
                <w:noProof/>
              </w:rPr>
              <w:t>3. Arquivamentos</w:t>
            </w:r>
            <w:r>
              <w:rPr>
                <w:noProof/>
                <w:webHidden/>
              </w:rPr>
              <w:tab/>
            </w:r>
            <w:r>
              <w:rPr>
                <w:noProof/>
                <w:webHidden/>
              </w:rPr>
              <w:fldChar w:fldCharType="begin"/>
            </w:r>
            <w:r>
              <w:rPr>
                <w:noProof/>
                <w:webHidden/>
              </w:rPr>
              <w:instrText xml:space="preserve"> PAGEREF _Toc470516738 \h </w:instrText>
            </w:r>
            <w:r>
              <w:rPr>
                <w:noProof/>
                <w:webHidden/>
              </w:rPr>
            </w:r>
            <w:r>
              <w:rPr>
                <w:noProof/>
                <w:webHidden/>
              </w:rPr>
              <w:fldChar w:fldCharType="separate"/>
            </w:r>
            <w:r>
              <w:rPr>
                <w:noProof/>
                <w:webHidden/>
              </w:rPr>
              <w:t>28</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39" w:history="1">
            <w:r w:rsidRPr="005D13CB">
              <w:rPr>
                <w:rStyle w:val="Hyperlink"/>
                <w:noProof/>
              </w:rPr>
              <w:t>4. Mandados judiciais ou cartas de sentença para averbação</w:t>
            </w:r>
            <w:r>
              <w:rPr>
                <w:noProof/>
                <w:webHidden/>
              </w:rPr>
              <w:tab/>
            </w:r>
            <w:r>
              <w:rPr>
                <w:noProof/>
                <w:webHidden/>
              </w:rPr>
              <w:fldChar w:fldCharType="begin"/>
            </w:r>
            <w:r>
              <w:rPr>
                <w:noProof/>
                <w:webHidden/>
              </w:rPr>
              <w:instrText xml:space="preserve"> PAGEREF _Toc470516739 \h </w:instrText>
            </w:r>
            <w:r>
              <w:rPr>
                <w:noProof/>
                <w:webHidden/>
              </w:rPr>
            </w:r>
            <w:r>
              <w:rPr>
                <w:noProof/>
                <w:webHidden/>
              </w:rPr>
              <w:fldChar w:fldCharType="separate"/>
            </w:r>
            <w:r>
              <w:rPr>
                <w:noProof/>
                <w:webHidden/>
              </w:rPr>
              <w:t>29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0" w:history="1">
            <w:r w:rsidRPr="005D13CB">
              <w:rPr>
                <w:rStyle w:val="Hyperlink"/>
                <w:noProof/>
              </w:rPr>
              <w:t>4.1. Investigação de paternidade</w:t>
            </w:r>
            <w:r>
              <w:rPr>
                <w:noProof/>
                <w:webHidden/>
              </w:rPr>
              <w:tab/>
            </w:r>
            <w:r>
              <w:rPr>
                <w:noProof/>
                <w:webHidden/>
              </w:rPr>
              <w:fldChar w:fldCharType="begin"/>
            </w:r>
            <w:r>
              <w:rPr>
                <w:noProof/>
                <w:webHidden/>
              </w:rPr>
              <w:instrText xml:space="preserve"> PAGEREF _Toc470516740 \h </w:instrText>
            </w:r>
            <w:r>
              <w:rPr>
                <w:noProof/>
                <w:webHidden/>
              </w:rPr>
            </w:r>
            <w:r>
              <w:rPr>
                <w:noProof/>
                <w:webHidden/>
              </w:rPr>
              <w:fldChar w:fldCharType="separate"/>
            </w:r>
            <w:r>
              <w:rPr>
                <w:noProof/>
                <w:webHidden/>
              </w:rPr>
              <w:t>29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1" w:history="1">
            <w:r w:rsidRPr="005D13CB">
              <w:rPr>
                <w:rStyle w:val="Hyperlink"/>
                <w:noProof/>
              </w:rPr>
              <w:t>4.2. Demais ações judiciais</w:t>
            </w:r>
            <w:r>
              <w:rPr>
                <w:noProof/>
                <w:webHidden/>
              </w:rPr>
              <w:tab/>
            </w:r>
            <w:r>
              <w:rPr>
                <w:noProof/>
                <w:webHidden/>
              </w:rPr>
              <w:fldChar w:fldCharType="begin"/>
            </w:r>
            <w:r>
              <w:rPr>
                <w:noProof/>
                <w:webHidden/>
              </w:rPr>
              <w:instrText xml:space="preserve"> PAGEREF _Toc470516741 \h </w:instrText>
            </w:r>
            <w:r>
              <w:rPr>
                <w:noProof/>
                <w:webHidden/>
              </w:rPr>
            </w:r>
            <w:r>
              <w:rPr>
                <w:noProof/>
                <w:webHidden/>
              </w:rPr>
              <w:fldChar w:fldCharType="separate"/>
            </w:r>
            <w:r>
              <w:rPr>
                <w:noProof/>
                <w:webHidden/>
              </w:rPr>
              <w:t>31</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2" w:history="1">
            <w:r w:rsidRPr="005D13CB">
              <w:rPr>
                <w:rStyle w:val="Hyperlink"/>
                <w:noProof/>
              </w:rPr>
              <w:t>4.3. Averbação para cancelamento do registro de nascimento em virtude de adoção</w:t>
            </w:r>
            <w:r>
              <w:rPr>
                <w:noProof/>
                <w:webHidden/>
              </w:rPr>
              <w:tab/>
            </w:r>
            <w:r>
              <w:rPr>
                <w:noProof/>
                <w:webHidden/>
              </w:rPr>
              <w:fldChar w:fldCharType="begin"/>
            </w:r>
            <w:r>
              <w:rPr>
                <w:noProof/>
                <w:webHidden/>
              </w:rPr>
              <w:instrText xml:space="preserve"> PAGEREF _Toc470516742 \h </w:instrText>
            </w:r>
            <w:r>
              <w:rPr>
                <w:noProof/>
                <w:webHidden/>
              </w:rPr>
            </w:r>
            <w:r>
              <w:rPr>
                <w:noProof/>
                <w:webHidden/>
              </w:rPr>
              <w:fldChar w:fldCharType="separate"/>
            </w:r>
            <w:r>
              <w:rPr>
                <w:noProof/>
                <w:webHidden/>
              </w:rPr>
              <w:t>32</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3" w:history="1">
            <w:r w:rsidRPr="005D13CB">
              <w:rPr>
                <w:rStyle w:val="Hyperlink"/>
                <w:noProof/>
              </w:rPr>
              <w:t>4.4. Averbação da adoção de pessoa maior e de adoção unilateral com a preservação dos vínculos com um dos genitores (art. 424, §2º, do Provimento nº 260/CGJ/2013)</w:t>
            </w:r>
            <w:r>
              <w:rPr>
                <w:noProof/>
                <w:webHidden/>
              </w:rPr>
              <w:tab/>
            </w:r>
            <w:r>
              <w:rPr>
                <w:noProof/>
                <w:webHidden/>
              </w:rPr>
              <w:fldChar w:fldCharType="begin"/>
            </w:r>
            <w:r>
              <w:rPr>
                <w:noProof/>
                <w:webHidden/>
              </w:rPr>
              <w:instrText xml:space="preserve"> PAGEREF _Toc470516743 \h </w:instrText>
            </w:r>
            <w:r>
              <w:rPr>
                <w:noProof/>
                <w:webHidden/>
              </w:rPr>
            </w:r>
            <w:r>
              <w:rPr>
                <w:noProof/>
                <w:webHidden/>
              </w:rPr>
              <w:fldChar w:fldCharType="separate"/>
            </w:r>
            <w:r>
              <w:rPr>
                <w:noProof/>
                <w:webHidden/>
              </w:rPr>
              <w:t>33</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4" w:history="1">
            <w:r w:rsidRPr="005D13CB">
              <w:rPr>
                <w:rStyle w:val="Hyperlink"/>
                <w:noProof/>
              </w:rPr>
              <w:t>4.5. Reconhecimento administrativo ou voluntário de paternidade</w:t>
            </w:r>
            <w:r>
              <w:rPr>
                <w:noProof/>
                <w:webHidden/>
              </w:rPr>
              <w:tab/>
            </w:r>
            <w:r>
              <w:rPr>
                <w:noProof/>
                <w:webHidden/>
              </w:rPr>
              <w:fldChar w:fldCharType="begin"/>
            </w:r>
            <w:r>
              <w:rPr>
                <w:noProof/>
                <w:webHidden/>
              </w:rPr>
              <w:instrText xml:space="preserve"> PAGEREF _Toc470516744 \h </w:instrText>
            </w:r>
            <w:r>
              <w:rPr>
                <w:noProof/>
                <w:webHidden/>
              </w:rPr>
            </w:r>
            <w:r>
              <w:rPr>
                <w:noProof/>
                <w:webHidden/>
              </w:rPr>
              <w:fldChar w:fldCharType="separate"/>
            </w:r>
            <w:r>
              <w:rPr>
                <w:noProof/>
                <w:webHidden/>
              </w:rPr>
              <w:t>34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5" w:history="1">
            <w:r w:rsidRPr="005D13CB">
              <w:rPr>
                <w:rStyle w:val="Hyperlink"/>
                <w:noProof/>
              </w:rPr>
              <w:t>5. Alteração de sobrenome dos genitores (inciso I, do §1º do art. 579, do Provimento nº 260/CGJ/2013)</w:t>
            </w:r>
            <w:r>
              <w:rPr>
                <w:noProof/>
                <w:webHidden/>
              </w:rPr>
              <w:tab/>
            </w:r>
            <w:r>
              <w:rPr>
                <w:noProof/>
                <w:webHidden/>
              </w:rPr>
              <w:fldChar w:fldCharType="begin"/>
            </w:r>
            <w:r>
              <w:rPr>
                <w:noProof/>
                <w:webHidden/>
              </w:rPr>
              <w:instrText xml:space="preserve"> PAGEREF _Toc470516745 \h </w:instrText>
            </w:r>
            <w:r>
              <w:rPr>
                <w:noProof/>
                <w:webHidden/>
              </w:rPr>
            </w:r>
            <w:r>
              <w:rPr>
                <w:noProof/>
                <w:webHidden/>
              </w:rPr>
              <w:fldChar w:fldCharType="separate"/>
            </w:r>
            <w:r>
              <w:rPr>
                <w:noProof/>
                <w:webHidden/>
              </w:rPr>
              <w:t>36</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6" w:history="1">
            <w:r w:rsidRPr="005D13CB">
              <w:rPr>
                <w:rStyle w:val="Hyperlink"/>
                <w:noProof/>
              </w:rPr>
              <w:t>6. Retificação administrativa do Registro Civil (art. 110 da Lei nº 6.015, de 1973)</w:t>
            </w:r>
            <w:r>
              <w:rPr>
                <w:noProof/>
                <w:webHidden/>
              </w:rPr>
              <w:tab/>
            </w:r>
            <w:r>
              <w:rPr>
                <w:noProof/>
                <w:webHidden/>
              </w:rPr>
              <w:fldChar w:fldCharType="begin"/>
            </w:r>
            <w:r>
              <w:rPr>
                <w:noProof/>
                <w:webHidden/>
              </w:rPr>
              <w:instrText xml:space="preserve"> PAGEREF _Toc470516746 \h </w:instrText>
            </w:r>
            <w:r>
              <w:rPr>
                <w:noProof/>
                <w:webHidden/>
              </w:rPr>
            </w:r>
            <w:r>
              <w:rPr>
                <w:noProof/>
                <w:webHidden/>
              </w:rPr>
              <w:fldChar w:fldCharType="separate"/>
            </w:r>
            <w:r>
              <w:rPr>
                <w:noProof/>
                <w:webHidden/>
              </w:rPr>
              <w:t>36</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7" w:history="1">
            <w:r w:rsidRPr="005D13CB">
              <w:rPr>
                <w:rStyle w:val="Hyperlink"/>
                <w:noProof/>
              </w:rPr>
              <w:t>7. Averbação decorrente de escritura pública gratuita de separação, divórcio e restabelecimento da sociedade conjugal – Lei nº 11.441, de 2007</w:t>
            </w:r>
            <w:r>
              <w:rPr>
                <w:noProof/>
                <w:webHidden/>
              </w:rPr>
              <w:tab/>
            </w:r>
            <w:r>
              <w:rPr>
                <w:noProof/>
                <w:webHidden/>
              </w:rPr>
              <w:fldChar w:fldCharType="begin"/>
            </w:r>
            <w:r>
              <w:rPr>
                <w:noProof/>
                <w:webHidden/>
              </w:rPr>
              <w:instrText xml:space="preserve"> PAGEREF _Toc470516747 \h </w:instrText>
            </w:r>
            <w:r>
              <w:rPr>
                <w:noProof/>
                <w:webHidden/>
              </w:rPr>
            </w:r>
            <w:r>
              <w:rPr>
                <w:noProof/>
                <w:webHidden/>
              </w:rPr>
              <w:fldChar w:fldCharType="separate"/>
            </w:r>
            <w:r>
              <w:rPr>
                <w:noProof/>
                <w:webHidden/>
              </w:rPr>
              <w:t>38</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8" w:history="1">
            <w:r w:rsidRPr="005D13CB">
              <w:rPr>
                <w:rStyle w:val="Hyperlink"/>
                <w:noProof/>
              </w:rPr>
              <w:t>8. Mandados judiciais, cartas de sentença ou escrituras para registro no Livro “E”</w:t>
            </w:r>
            <w:r>
              <w:rPr>
                <w:noProof/>
                <w:webHidden/>
              </w:rPr>
              <w:tab/>
            </w:r>
            <w:r>
              <w:rPr>
                <w:noProof/>
                <w:webHidden/>
              </w:rPr>
              <w:fldChar w:fldCharType="begin"/>
            </w:r>
            <w:r>
              <w:rPr>
                <w:noProof/>
                <w:webHidden/>
              </w:rPr>
              <w:instrText xml:space="preserve"> PAGEREF _Toc470516748 \h </w:instrText>
            </w:r>
            <w:r>
              <w:rPr>
                <w:noProof/>
                <w:webHidden/>
              </w:rPr>
            </w:r>
            <w:r>
              <w:rPr>
                <w:noProof/>
                <w:webHidden/>
              </w:rPr>
              <w:fldChar w:fldCharType="separate"/>
            </w:r>
            <w:r>
              <w:rPr>
                <w:noProof/>
                <w:webHidden/>
              </w:rPr>
              <w:t>39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49" w:history="1">
            <w:r w:rsidRPr="005D13CB">
              <w:rPr>
                <w:rStyle w:val="Hyperlink"/>
                <w:noProof/>
              </w:rPr>
              <w:t>8.1. Emancipação, interdição, curatela provisória e ausência (arts. 544, 547, 550 e 551, todos do Provimento nº 260/CGJ/2013)</w:t>
            </w:r>
            <w:r>
              <w:rPr>
                <w:noProof/>
                <w:webHidden/>
              </w:rPr>
              <w:tab/>
            </w:r>
            <w:r>
              <w:rPr>
                <w:noProof/>
                <w:webHidden/>
              </w:rPr>
              <w:fldChar w:fldCharType="begin"/>
            </w:r>
            <w:r>
              <w:rPr>
                <w:noProof/>
                <w:webHidden/>
              </w:rPr>
              <w:instrText xml:space="preserve"> PAGEREF _Toc470516749 \h </w:instrText>
            </w:r>
            <w:r>
              <w:rPr>
                <w:noProof/>
                <w:webHidden/>
              </w:rPr>
            </w:r>
            <w:r>
              <w:rPr>
                <w:noProof/>
                <w:webHidden/>
              </w:rPr>
              <w:fldChar w:fldCharType="separate"/>
            </w:r>
            <w:r>
              <w:rPr>
                <w:noProof/>
                <w:webHidden/>
              </w:rPr>
              <w:t>39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0" w:history="1">
            <w:r w:rsidRPr="005D13CB">
              <w:rPr>
                <w:rStyle w:val="Hyperlink"/>
                <w:noProof/>
              </w:rPr>
              <w:t>8.2. Demais registros no Livro “E”</w:t>
            </w:r>
            <w:r>
              <w:rPr>
                <w:noProof/>
                <w:webHidden/>
              </w:rPr>
              <w:tab/>
            </w:r>
            <w:r>
              <w:rPr>
                <w:noProof/>
                <w:webHidden/>
              </w:rPr>
              <w:fldChar w:fldCharType="begin"/>
            </w:r>
            <w:r>
              <w:rPr>
                <w:noProof/>
                <w:webHidden/>
              </w:rPr>
              <w:instrText xml:space="preserve"> PAGEREF _Toc470516750 \h </w:instrText>
            </w:r>
            <w:r>
              <w:rPr>
                <w:noProof/>
                <w:webHidden/>
              </w:rPr>
            </w:r>
            <w:r>
              <w:rPr>
                <w:noProof/>
                <w:webHidden/>
              </w:rPr>
              <w:fldChar w:fldCharType="separate"/>
            </w:r>
            <w:r>
              <w:rPr>
                <w:noProof/>
                <w:webHidden/>
              </w:rPr>
              <w:t>40</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1" w:history="1">
            <w:r w:rsidRPr="005D13CB">
              <w:rPr>
                <w:rStyle w:val="Hyperlink"/>
                <w:noProof/>
              </w:rPr>
              <w:t>8.3. Traslado de certidões de registro civil das pessoas naturais emitidas no exterior (Resolução nº 155 do CNJ c/c art. 559 do Provimento nº 260/CGJ/2013)</w:t>
            </w:r>
            <w:r>
              <w:rPr>
                <w:noProof/>
                <w:webHidden/>
              </w:rPr>
              <w:tab/>
            </w:r>
            <w:r>
              <w:rPr>
                <w:noProof/>
                <w:webHidden/>
              </w:rPr>
              <w:fldChar w:fldCharType="begin"/>
            </w:r>
            <w:r>
              <w:rPr>
                <w:noProof/>
                <w:webHidden/>
              </w:rPr>
              <w:instrText xml:space="preserve"> PAGEREF _Toc470516751 \h </w:instrText>
            </w:r>
            <w:r>
              <w:rPr>
                <w:noProof/>
                <w:webHidden/>
              </w:rPr>
            </w:r>
            <w:r>
              <w:rPr>
                <w:noProof/>
                <w:webHidden/>
              </w:rPr>
              <w:fldChar w:fldCharType="separate"/>
            </w:r>
            <w:r>
              <w:rPr>
                <w:noProof/>
                <w:webHidden/>
              </w:rPr>
              <w:t>42</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2" w:history="1">
            <w:r w:rsidRPr="005D13CB">
              <w:rPr>
                <w:rStyle w:val="Hyperlink"/>
                <w:noProof/>
              </w:rPr>
              <w:t>8.4. Do registro de nascimento de nascidos no Brasil filhos de pais estrangeiros a serviço de seu país (art. 560 do Provimento nº 260/CGJ/2013)</w:t>
            </w:r>
            <w:r>
              <w:rPr>
                <w:noProof/>
                <w:webHidden/>
              </w:rPr>
              <w:tab/>
            </w:r>
            <w:r>
              <w:rPr>
                <w:noProof/>
                <w:webHidden/>
              </w:rPr>
              <w:fldChar w:fldCharType="begin"/>
            </w:r>
            <w:r>
              <w:rPr>
                <w:noProof/>
                <w:webHidden/>
              </w:rPr>
              <w:instrText xml:space="preserve"> PAGEREF _Toc470516752 \h </w:instrText>
            </w:r>
            <w:r>
              <w:rPr>
                <w:noProof/>
                <w:webHidden/>
              </w:rPr>
            </w:r>
            <w:r>
              <w:rPr>
                <w:noProof/>
                <w:webHidden/>
              </w:rPr>
              <w:fldChar w:fldCharType="separate"/>
            </w:r>
            <w:r>
              <w:rPr>
                <w:noProof/>
                <w:webHidden/>
              </w:rPr>
              <w:t>42</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3" w:history="1">
            <w:r w:rsidRPr="005D13CB">
              <w:rPr>
                <w:rStyle w:val="Hyperlink"/>
                <w:noProof/>
              </w:rPr>
              <w:t>9. Certidões de interesse do Estado de Minas Gerais, dos Órgãos Públicos e da Justiça Eleitoral</w:t>
            </w:r>
            <w:r>
              <w:rPr>
                <w:noProof/>
                <w:webHidden/>
              </w:rPr>
              <w:tab/>
            </w:r>
            <w:r>
              <w:rPr>
                <w:noProof/>
                <w:webHidden/>
              </w:rPr>
              <w:fldChar w:fldCharType="begin"/>
            </w:r>
            <w:r>
              <w:rPr>
                <w:noProof/>
                <w:webHidden/>
              </w:rPr>
              <w:instrText xml:space="preserve"> PAGEREF _Toc470516753 \h </w:instrText>
            </w:r>
            <w:r>
              <w:rPr>
                <w:noProof/>
                <w:webHidden/>
              </w:rPr>
            </w:r>
            <w:r>
              <w:rPr>
                <w:noProof/>
                <w:webHidden/>
              </w:rPr>
              <w:fldChar w:fldCharType="separate"/>
            </w:r>
            <w:r>
              <w:rPr>
                <w:noProof/>
                <w:webHidden/>
              </w:rPr>
              <w:t>43</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4" w:history="1">
            <w:r w:rsidRPr="005D13CB">
              <w:rPr>
                <w:rStyle w:val="Hyperlink"/>
                <w:noProof/>
              </w:rPr>
              <w:t>10. 2ª via de certidão aos declaradamente pobres (§ 2º do art. 30 da Lei nº 6.015, de 1973)</w:t>
            </w:r>
            <w:r>
              <w:rPr>
                <w:noProof/>
                <w:webHidden/>
              </w:rPr>
              <w:tab/>
            </w:r>
            <w:r>
              <w:rPr>
                <w:noProof/>
                <w:webHidden/>
              </w:rPr>
              <w:fldChar w:fldCharType="begin"/>
            </w:r>
            <w:r>
              <w:rPr>
                <w:noProof/>
                <w:webHidden/>
              </w:rPr>
              <w:instrText xml:space="preserve"> PAGEREF _Toc470516754 \h </w:instrText>
            </w:r>
            <w:r>
              <w:rPr>
                <w:noProof/>
                <w:webHidden/>
              </w:rPr>
            </w:r>
            <w:r>
              <w:rPr>
                <w:noProof/>
                <w:webHidden/>
              </w:rPr>
              <w:fldChar w:fldCharType="separate"/>
            </w:r>
            <w:r>
              <w:rPr>
                <w:noProof/>
                <w:webHidden/>
              </w:rPr>
              <w:t>44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5" w:history="1">
            <w:r w:rsidRPr="005D13CB">
              <w:rPr>
                <w:rStyle w:val="Hyperlink"/>
                <w:noProof/>
              </w:rPr>
              <w:t>11. Certidão de Inteiro Teor (art. 2º da Lei nº 8.560, de 1992, c/c o art. 437, inciso VI e art. 453, ambos do Provimento nº 260/CGJ/2013)</w:t>
            </w:r>
            <w:r>
              <w:rPr>
                <w:noProof/>
                <w:webHidden/>
              </w:rPr>
              <w:tab/>
            </w:r>
            <w:r>
              <w:rPr>
                <w:noProof/>
                <w:webHidden/>
              </w:rPr>
              <w:fldChar w:fldCharType="begin"/>
            </w:r>
            <w:r>
              <w:rPr>
                <w:noProof/>
                <w:webHidden/>
              </w:rPr>
              <w:instrText xml:space="preserve"> PAGEREF _Toc470516755 \h </w:instrText>
            </w:r>
            <w:r>
              <w:rPr>
                <w:noProof/>
                <w:webHidden/>
              </w:rPr>
            </w:r>
            <w:r>
              <w:rPr>
                <w:noProof/>
                <w:webHidden/>
              </w:rPr>
              <w:fldChar w:fldCharType="separate"/>
            </w:r>
            <w:r>
              <w:rPr>
                <w:noProof/>
                <w:webHidden/>
              </w:rPr>
              <w:t>44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6" w:history="1">
            <w:r w:rsidRPr="005D13CB">
              <w:rPr>
                <w:rStyle w:val="Hyperlink"/>
                <w:noProof/>
              </w:rPr>
              <w:t>12. Mapas estatísticos e comunicações</w:t>
            </w:r>
            <w:r>
              <w:rPr>
                <w:noProof/>
                <w:webHidden/>
              </w:rPr>
              <w:tab/>
            </w:r>
            <w:r>
              <w:rPr>
                <w:noProof/>
                <w:webHidden/>
              </w:rPr>
              <w:fldChar w:fldCharType="begin"/>
            </w:r>
            <w:r>
              <w:rPr>
                <w:noProof/>
                <w:webHidden/>
              </w:rPr>
              <w:instrText xml:space="preserve"> PAGEREF _Toc470516756 \h </w:instrText>
            </w:r>
            <w:r>
              <w:rPr>
                <w:noProof/>
                <w:webHidden/>
              </w:rPr>
            </w:r>
            <w:r>
              <w:rPr>
                <w:noProof/>
                <w:webHidden/>
              </w:rPr>
              <w:fldChar w:fldCharType="separate"/>
            </w:r>
            <w:r>
              <w:rPr>
                <w:noProof/>
                <w:webHidden/>
              </w:rPr>
              <w:t>46</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7" w:history="1">
            <w:r w:rsidRPr="005D13CB">
              <w:rPr>
                <w:rStyle w:val="Hyperlink"/>
                <w:noProof/>
              </w:rPr>
              <w:t>13. Atos praticados pelas outras especialidades que não o Registro Civil das Pessoas Naturais</w:t>
            </w:r>
            <w:r>
              <w:rPr>
                <w:noProof/>
                <w:webHidden/>
              </w:rPr>
              <w:tab/>
            </w:r>
            <w:r>
              <w:rPr>
                <w:noProof/>
                <w:webHidden/>
              </w:rPr>
              <w:fldChar w:fldCharType="begin"/>
            </w:r>
            <w:r>
              <w:rPr>
                <w:noProof/>
                <w:webHidden/>
              </w:rPr>
              <w:instrText xml:space="preserve"> PAGEREF _Toc470516757 \h </w:instrText>
            </w:r>
            <w:r>
              <w:rPr>
                <w:noProof/>
                <w:webHidden/>
              </w:rPr>
            </w:r>
            <w:r>
              <w:rPr>
                <w:noProof/>
                <w:webHidden/>
              </w:rPr>
              <w:fldChar w:fldCharType="separate"/>
            </w:r>
            <w:r>
              <w:rPr>
                <w:noProof/>
                <w:webHidden/>
              </w:rPr>
              <w:t>47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8" w:history="1">
            <w:r w:rsidRPr="005D13CB">
              <w:rPr>
                <w:rStyle w:val="Hyperlink"/>
                <w:noProof/>
              </w:rPr>
              <w:t>13.1. Reforma Agrária/Assentamento - Beneficiários de terras rurais (art. 1º da Lei Estadual nº 14.313, de 2002, c/c o inciso III do art. 34 da Lei Estadual nº 15.424, de 2004)</w:t>
            </w:r>
            <w:r>
              <w:rPr>
                <w:noProof/>
                <w:webHidden/>
              </w:rPr>
              <w:tab/>
            </w:r>
            <w:r>
              <w:rPr>
                <w:noProof/>
                <w:webHidden/>
              </w:rPr>
              <w:fldChar w:fldCharType="begin"/>
            </w:r>
            <w:r>
              <w:rPr>
                <w:noProof/>
                <w:webHidden/>
              </w:rPr>
              <w:instrText xml:space="preserve"> PAGEREF _Toc470516758 \h </w:instrText>
            </w:r>
            <w:r>
              <w:rPr>
                <w:noProof/>
                <w:webHidden/>
              </w:rPr>
            </w:r>
            <w:r>
              <w:rPr>
                <w:noProof/>
                <w:webHidden/>
              </w:rPr>
              <w:fldChar w:fldCharType="separate"/>
            </w:r>
            <w:r>
              <w:rPr>
                <w:noProof/>
                <w:webHidden/>
              </w:rPr>
              <w:t>47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59" w:history="1">
            <w:r w:rsidRPr="005D13CB">
              <w:rPr>
                <w:rStyle w:val="Hyperlink"/>
                <w:noProof/>
                <w:lang w:eastAsia="ja-JP"/>
              </w:rPr>
              <w:t>13.2. Penhora e Arresto (inciso IV do art. 7º da Lei nº 6.830, de 1980, c/c o inciso II do art. 20 da Lei Estadual nº 15.424, de 2004)</w:t>
            </w:r>
            <w:r>
              <w:rPr>
                <w:noProof/>
                <w:webHidden/>
              </w:rPr>
              <w:tab/>
            </w:r>
            <w:r>
              <w:rPr>
                <w:noProof/>
                <w:webHidden/>
              </w:rPr>
              <w:fldChar w:fldCharType="begin"/>
            </w:r>
            <w:r>
              <w:rPr>
                <w:noProof/>
                <w:webHidden/>
              </w:rPr>
              <w:instrText xml:space="preserve"> PAGEREF _Toc470516759 \h </w:instrText>
            </w:r>
            <w:r>
              <w:rPr>
                <w:noProof/>
                <w:webHidden/>
              </w:rPr>
            </w:r>
            <w:r>
              <w:rPr>
                <w:noProof/>
                <w:webHidden/>
              </w:rPr>
              <w:fldChar w:fldCharType="separate"/>
            </w:r>
            <w:r>
              <w:rPr>
                <w:noProof/>
                <w:webHidden/>
              </w:rPr>
              <w:t>48</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0" w:history="1">
            <w:r w:rsidRPr="005D13CB">
              <w:rPr>
                <w:rStyle w:val="Hyperlink"/>
                <w:noProof/>
                <w:lang w:eastAsia="ja-JP"/>
              </w:rPr>
              <w:t>13.3. Programa Habitação (inciso III do art. 20 da Lei Estadual nº 15.424, de 2004)</w:t>
            </w:r>
            <w:r>
              <w:rPr>
                <w:noProof/>
                <w:webHidden/>
              </w:rPr>
              <w:tab/>
            </w:r>
            <w:r>
              <w:rPr>
                <w:noProof/>
                <w:webHidden/>
              </w:rPr>
              <w:fldChar w:fldCharType="begin"/>
            </w:r>
            <w:r>
              <w:rPr>
                <w:noProof/>
                <w:webHidden/>
              </w:rPr>
              <w:instrText xml:space="preserve"> PAGEREF _Toc470516760 \h </w:instrText>
            </w:r>
            <w:r>
              <w:rPr>
                <w:noProof/>
                <w:webHidden/>
              </w:rPr>
            </w:r>
            <w:r>
              <w:rPr>
                <w:noProof/>
                <w:webHidden/>
              </w:rPr>
              <w:fldChar w:fldCharType="separate"/>
            </w:r>
            <w:r>
              <w:rPr>
                <w:noProof/>
                <w:webHidden/>
              </w:rPr>
              <w:t>48</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1" w:history="1">
            <w:r w:rsidRPr="005D13CB">
              <w:rPr>
                <w:rStyle w:val="Hyperlink"/>
                <w:noProof/>
              </w:rPr>
              <w:t>13.4. Interesse da União (Decreto-Lei Federal nº 1.537, de 1977, c/c o inciso IV do art. 20 da Lei Estadual nº 15.424, de 2004)</w:t>
            </w:r>
            <w:r>
              <w:rPr>
                <w:noProof/>
                <w:webHidden/>
              </w:rPr>
              <w:tab/>
            </w:r>
            <w:r>
              <w:rPr>
                <w:noProof/>
                <w:webHidden/>
              </w:rPr>
              <w:fldChar w:fldCharType="begin"/>
            </w:r>
            <w:r>
              <w:rPr>
                <w:noProof/>
                <w:webHidden/>
              </w:rPr>
              <w:instrText xml:space="preserve"> PAGEREF _Toc470516761 \h </w:instrText>
            </w:r>
            <w:r>
              <w:rPr>
                <w:noProof/>
                <w:webHidden/>
              </w:rPr>
            </w:r>
            <w:r>
              <w:rPr>
                <w:noProof/>
                <w:webHidden/>
              </w:rPr>
              <w:fldChar w:fldCharType="separate"/>
            </w:r>
            <w:r>
              <w:rPr>
                <w:noProof/>
                <w:webHidden/>
              </w:rPr>
              <w:t>49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2" w:history="1">
            <w:r w:rsidRPr="005D13CB">
              <w:rPr>
                <w:rStyle w:val="Hyperlink"/>
                <w:noProof/>
              </w:rPr>
              <w:t>13.5. Entidades de Assistência Social (inciso V do art. 20 da Lei Estadual nº 15.424, de 2004)</w:t>
            </w:r>
            <w:r>
              <w:rPr>
                <w:noProof/>
                <w:webHidden/>
              </w:rPr>
              <w:tab/>
            </w:r>
            <w:r>
              <w:rPr>
                <w:noProof/>
                <w:webHidden/>
              </w:rPr>
              <w:fldChar w:fldCharType="begin"/>
            </w:r>
            <w:r>
              <w:rPr>
                <w:noProof/>
                <w:webHidden/>
              </w:rPr>
              <w:instrText xml:space="preserve"> PAGEREF _Toc470516762 \h </w:instrText>
            </w:r>
            <w:r>
              <w:rPr>
                <w:noProof/>
                <w:webHidden/>
              </w:rPr>
            </w:r>
            <w:r>
              <w:rPr>
                <w:noProof/>
                <w:webHidden/>
              </w:rPr>
              <w:fldChar w:fldCharType="separate"/>
            </w:r>
            <w:r>
              <w:rPr>
                <w:noProof/>
                <w:webHidden/>
              </w:rPr>
              <w:t>49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3" w:history="1">
            <w:r w:rsidRPr="005D13CB">
              <w:rPr>
                <w:rStyle w:val="Hyperlink"/>
                <w:noProof/>
              </w:rPr>
              <w:t>13.6. Regularização Fundiária de Interesse Social (art. 290-A, da Lei nº 6.015, de 1973, c/c o inciso VI do art. 20 da Lei Estadual nº 15.424, de 2004)</w:t>
            </w:r>
            <w:r>
              <w:rPr>
                <w:noProof/>
                <w:webHidden/>
              </w:rPr>
              <w:tab/>
            </w:r>
            <w:r>
              <w:rPr>
                <w:noProof/>
                <w:webHidden/>
              </w:rPr>
              <w:fldChar w:fldCharType="begin"/>
            </w:r>
            <w:r>
              <w:rPr>
                <w:noProof/>
                <w:webHidden/>
              </w:rPr>
              <w:instrText xml:space="preserve"> PAGEREF _Toc470516763 \h </w:instrText>
            </w:r>
            <w:r>
              <w:rPr>
                <w:noProof/>
                <w:webHidden/>
              </w:rPr>
            </w:r>
            <w:r>
              <w:rPr>
                <w:noProof/>
                <w:webHidden/>
              </w:rPr>
              <w:fldChar w:fldCharType="separate"/>
            </w:r>
            <w:r>
              <w:rPr>
                <w:noProof/>
                <w:webHidden/>
              </w:rPr>
              <w:t>51</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4" w:history="1">
            <w:r w:rsidRPr="005D13CB">
              <w:rPr>
                <w:rStyle w:val="Hyperlink"/>
                <w:noProof/>
              </w:rPr>
              <w:t>13.7. Escrituras de separação e divórcio (inciso VII do art. 20 da Lei Estadual nº 15.424, de 2004)</w:t>
            </w:r>
            <w:r>
              <w:rPr>
                <w:noProof/>
                <w:webHidden/>
              </w:rPr>
              <w:tab/>
            </w:r>
            <w:r>
              <w:rPr>
                <w:noProof/>
                <w:webHidden/>
              </w:rPr>
              <w:fldChar w:fldCharType="begin"/>
            </w:r>
            <w:r>
              <w:rPr>
                <w:noProof/>
                <w:webHidden/>
              </w:rPr>
              <w:instrText xml:space="preserve"> PAGEREF _Toc470516764 \h </w:instrText>
            </w:r>
            <w:r>
              <w:rPr>
                <w:noProof/>
                <w:webHidden/>
              </w:rPr>
            </w:r>
            <w:r>
              <w:rPr>
                <w:noProof/>
                <w:webHidden/>
              </w:rPr>
              <w:fldChar w:fldCharType="separate"/>
            </w:r>
            <w:r>
              <w:rPr>
                <w:noProof/>
                <w:webHidden/>
              </w:rPr>
              <w:t>51</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5" w:history="1">
            <w:r w:rsidRPr="005D13CB">
              <w:rPr>
                <w:rStyle w:val="Hyperlink"/>
                <w:noProof/>
              </w:rPr>
              <w:t>13.8. Escrituras de inventário e partilha</w:t>
            </w:r>
            <w:r>
              <w:rPr>
                <w:noProof/>
                <w:webHidden/>
              </w:rPr>
              <w:tab/>
            </w:r>
            <w:r>
              <w:rPr>
                <w:noProof/>
                <w:webHidden/>
              </w:rPr>
              <w:fldChar w:fldCharType="begin"/>
            </w:r>
            <w:r>
              <w:rPr>
                <w:noProof/>
                <w:webHidden/>
              </w:rPr>
              <w:instrText xml:space="preserve"> PAGEREF _Toc470516765 \h </w:instrText>
            </w:r>
            <w:r>
              <w:rPr>
                <w:noProof/>
                <w:webHidden/>
              </w:rPr>
            </w:r>
            <w:r>
              <w:rPr>
                <w:noProof/>
                <w:webHidden/>
              </w:rPr>
              <w:fldChar w:fldCharType="separate"/>
            </w:r>
            <w:r>
              <w:rPr>
                <w:noProof/>
                <w:webHidden/>
              </w:rPr>
              <w:t>52</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6" w:history="1">
            <w:r w:rsidRPr="005D13CB">
              <w:rPr>
                <w:rStyle w:val="Hyperlink"/>
                <w:noProof/>
              </w:rPr>
              <w:t>13.9. Promorar-Militar (art. 15-A da Lei Estadual nº 15.424, de 2004)</w:t>
            </w:r>
            <w:r>
              <w:rPr>
                <w:noProof/>
                <w:webHidden/>
              </w:rPr>
              <w:tab/>
            </w:r>
            <w:r>
              <w:rPr>
                <w:noProof/>
                <w:webHidden/>
              </w:rPr>
              <w:fldChar w:fldCharType="begin"/>
            </w:r>
            <w:r>
              <w:rPr>
                <w:noProof/>
                <w:webHidden/>
              </w:rPr>
              <w:instrText xml:space="preserve"> PAGEREF _Toc470516766 \h </w:instrText>
            </w:r>
            <w:r>
              <w:rPr>
                <w:noProof/>
                <w:webHidden/>
              </w:rPr>
            </w:r>
            <w:r>
              <w:rPr>
                <w:noProof/>
                <w:webHidden/>
              </w:rPr>
              <w:fldChar w:fldCharType="separate"/>
            </w:r>
            <w:r>
              <w:rPr>
                <w:noProof/>
                <w:webHidden/>
              </w:rPr>
              <w:t>53</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7" w:history="1">
            <w:r w:rsidRPr="005D13CB">
              <w:rPr>
                <w:rStyle w:val="Hyperlink"/>
                <w:noProof/>
              </w:rPr>
              <w:t>13.10. Desistência ou cancelamento do protesto (Fazenda Pública) ou sustação judicial do protesto (§1º do art. 12-A da Lei Estadual nº 15.424, de 2004)</w:t>
            </w:r>
            <w:r>
              <w:rPr>
                <w:noProof/>
                <w:webHidden/>
              </w:rPr>
              <w:tab/>
            </w:r>
            <w:r>
              <w:rPr>
                <w:noProof/>
                <w:webHidden/>
              </w:rPr>
              <w:fldChar w:fldCharType="begin"/>
            </w:r>
            <w:r>
              <w:rPr>
                <w:noProof/>
                <w:webHidden/>
              </w:rPr>
              <w:instrText xml:space="preserve"> PAGEREF _Toc470516767 \h </w:instrText>
            </w:r>
            <w:r>
              <w:rPr>
                <w:noProof/>
                <w:webHidden/>
              </w:rPr>
            </w:r>
            <w:r>
              <w:rPr>
                <w:noProof/>
                <w:webHidden/>
              </w:rPr>
              <w:fldChar w:fldCharType="separate"/>
            </w:r>
            <w:r>
              <w:rPr>
                <w:noProof/>
                <w:webHidden/>
              </w:rPr>
              <w:t>54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8" w:history="1">
            <w:r w:rsidRPr="005D13CB">
              <w:rPr>
                <w:rStyle w:val="Hyperlink"/>
                <w:noProof/>
              </w:rPr>
              <w:t>13.11. Associações de moradores (art. 1º da Lei nº 12.879, de 2013)</w:t>
            </w:r>
            <w:r>
              <w:rPr>
                <w:noProof/>
                <w:webHidden/>
              </w:rPr>
              <w:tab/>
            </w:r>
            <w:r>
              <w:rPr>
                <w:noProof/>
                <w:webHidden/>
              </w:rPr>
              <w:fldChar w:fldCharType="begin"/>
            </w:r>
            <w:r>
              <w:rPr>
                <w:noProof/>
                <w:webHidden/>
              </w:rPr>
              <w:instrText xml:space="preserve"> PAGEREF _Toc470516768 \h </w:instrText>
            </w:r>
            <w:r>
              <w:rPr>
                <w:noProof/>
                <w:webHidden/>
              </w:rPr>
            </w:r>
            <w:r>
              <w:rPr>
                <w:noProof/>
                <w:webHidden/>
              </w:rPr>
              <w:fldChar w:fldCharType="separate"/>
            </w:r>
            <w:r>
              <w:rPr>
                <w:noProof/>
                <w:webHidden/>
              </w:rPr>
              <w:t>55</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69" w:history="1">
            <w:r w:rsidRPr="005D13CB">
              <w:rPr>
                <w:rStyle w:val="Hyperlink"/>
                <w:noProof/>
              </w:rPr>
              <w:t>13.12. Microempresa e empresa de pequeno porte (art. 73 da Lei Complementar nº 123, de 2006)</w:t>
            </w:r>
            <w:r>
              <w:rPr>
                <w:noProof/>
                <w:webHidden/>
              </w:rPr>
              <w:tab/>
            </w:r>
            <w:r>
              <w:rPr>
                <w:noProof/>
                <w:webHidden/>
              </w:rPr>
              <w:fldChar w:fldCharType="begin"/>
            </w:r>
            <w:r>
              <w:rPr>
                <w:noProof/>
                <w:webHidden/>
              </w:rPr>
              <w:instrText xml:space="preserve"> PAGEREF _Toc470516769 \h </w:instrText>
            </w:r>
            <w:r>
              <w:rPr>
                <w:noProof/>
                <w:webHidden/>
              </w:rPr>
            </w:r>
            <w:r>
              <w:rPr>
                <w:noProof/>
                <w:webHidden/>
              </w:rPr>
              <w:fldChar w:fldCharType="separate"/>
            </w:r>
            <w:r>
              <w:rPr>
                <w:noProof/>
                <w:webHidden/>
              </w:rPr>
              <w:t>55</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0" w:history="1">
            <w:r w:rsidRPr="005D13CB">
              <w:rPr>
                <w:rStyle w:val="Hyperlink"/>
                <w:noProof/>
              </w:rPr>
              <w:t>13.13. Reserva Legal (§4º do art. 18 da Lei nº 12.651, de 2012, c/c o art. 31 da Lei Estadual nº 20.922, de 2013)</w:t>
            </w:r>
            <w:r>
              <w:rPr>
                <w:noProof/>
                <w:webHidden/>
              </w:rPr>
              <w:tab/>
            </w:r>
            <w:r>
              <w:rPr>
                <w:noProof/>
                <w:webHidden/>
              </w:rPr>
              <w:fldChar w:fldCharType="begin"/>
            </w:r>
            <w:r>
              <w:rPr>
                <w:noProof/>
                <w:webHidden/>
              </w:rPr>
              <w:instrText xml:space="preserve"> PAGEREF _Toc470516770 \h </w:instrText>
            </w:r>
            <w:r>
              <w:rPr>
                <w:noProof/>
                <w:webHidden/>
              </w:rPr>
            </w:r>
            <w:r>
              <w:rPr>
                <w:noProof/>
                <w:webHidden/>
              </w:rPr>
              <w:fldChar w:fldCharType="separate"/>
            </w:r>
            <w:r>
              <w:rPr>
                <w:noProof/>
                <w:webHidden/>
              </w:rPr>
              <w:t>56</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1" w:history="1">
            <w:r w:rsidRPr="005D13CB">
              <w:rPr>
                <w:rStyle w:val="Hyperlink"/>
                <w:noProof/>
              </w:rPr>
              <w:t>13.14. Reconhecimento de Firma em requerimentos e papéis destinados a fins eleitorais (art. 373 da Lei nº 4.737, de 1965)</w:t>
            </w:r>
            <w:r>
              <w:rPr>
                <w:noProof/>
                <w:webHidden/>
              </w:rPr>
              <w:tab/>
            </w:r>
            <w:r>
              <w:rPr>
                <w:noProof/>
                <w:webHidden/>
              </w:rPr>
              <w:fldChar w:fldCharType="begin"/>
            </w:r>
            <w:r>
              <w:rPr>
                <w:noProof/>
                <w:webHidden/>
              </w:rPr>
              <w:instrText xml:space="preserve"> PAGEREF _Toc470516771 \h </w:instrText>
            </w:r>
            <w:r>
              <w:rPr>
                <w:noProof/>
                <w:webHidden/>
              </w:rPr>
            </w:r>
            <w:r>
              <w:rPr>
                <w:noProof/>
                <w:webHidden/>
              </w:rPr>
              <w:fldChar w:fldCharType="separate"/>
            </w:r>
            <w:r>
              <w:rPr>
                <w:noProof/>
                <w:webHidden/>
              </w:rPr>
              <w:t>57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2" w:history="1">
            <w:r w:rsidRPr="005D13CB">
              <w:rPr>
                <w:rStyle w:val="Hyperlink"/>
                <w:noProof/>
              </w:rPr>
              <w:t>13.15. Prenotação por ordem judicial (art. 1024-A do Provimento nº 260/CGJ/2013)</w:t>
            </w:r>
            <w:r>
              <w:rPr>
                <w:noProof/>
                <w:webHidden/>
              </w:rPr>
              <w:tab/>
            </w:r>
            <w:r>
              <w:rPr>
                <w:noProof/>
                <w:webHidden/>
              </w:rPr>
              <w:fldChar w:fldCharType="begin"/>
            </w:r>
            <w:r>
              <w:rPr>
                <w:noProof/>
                <w:webHidden/>
              </w:rPr>
              <w:instrText xml:space="preserve"> PAGEREF _Toc470516772 \h </w:instrText>
            </w:r>
            <w:r>
              <w:rPr>
                <w:noProof/>
                <w:webHidden/>
              </w:rPr>
            </w:r>
            <w:r>
              <w:rPr>
                <w:noProof/>
                <w:webHidden/>
              </w:rPr>
              <w:fldChar w:fldCharType="separate"/>
            </w:r>
            <w:r>
              <w:rPr>
                <w:noProof/>
                <w:webHidden/>
              </w:rPr>
              <w:t>57</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3" w:history="1">
            <w:r w:rsidRPr="005D13CB">
              <w:rPr>
                <w:rStyle w:val="Hyperlink"/>
                <w:noProof/>
                <w:lang w:eastAsia="ja-JP"/>
              </w:rPr>
              <w:t>ANEXO I DO AVISO CIRCULAR Nº 001, DE 2016</w:t>
            </w:r>
            <w:r>
              <w:rPr>
                <w:noProof/>
                <w:webHidden/>
              </w:rPr>
              <w:tab/>
            </w:r>
            <w:r>
              <w:rPr>
                <w:noProof/>
                <w:webHidden/>
              </w:rPr>
              <w:fldChar w:fldCharType="begin"/>
            </w:r>
            <w:r>
              <w:rPr>
                <w:noProof/>
                <w:webHidden/>
              </w:rPr>
              <w:instrText xml:space="preserve"> PAGEREF _Toc470516773 \h </w:instrText>
            </w:r>
            <w:r>
              <w:rPr>
                <w:noProof/>
                <w:webHidden/>
              </w:rPr>
            </w:r>
            <w:r>
              <w:rPr>
                <w:noProof/>
                <w:webHidden/>
              </w:rPr>
              <w:fldChar w:fldCharType="separate"/>
            </w:r>
            <w:r>
              <w:rPr>
                <w:noProof/>
                <w:webHidden/>
              </w:rPr>
              <w:t>59</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4" w:history="1">
            <w:r w:rsidRPr="005D13CB">
              <w:rPr>
                <w:rStyle w:val="Hyperlink"/>
                <w:noProof/>
                <w:lang w:eastAsia="ja-JP"/>
              </w:rPr>
              <w:t>ANEXO II DO AVISO CIRCULAR Nº 001, DE 2016</w:t>
            </w:r>
            <w:r>
              <w:rPr>
                <w:noProof/>
                <w:webHidden/>
              </w:rPr>
              <w:tab/>
            </w:r>
            <w:r>
              <w:rPr>
                <w:noProof/>
                <w:webHidden/>
              </w:rPr>
              <w:fldChar w:fldCharType="begin"/>
            </w:r>
            <w:r>
              <w:rPr>
                <w:noProof/>
                <w:webHidden/>
              </w:rPr>
              <w:instrText xml:space="preserve"> PAGEREF _Toc470516774 \h </w:instrText>
            </w:r>
            <w:r>
              <w:rPr>
                <w:noProof/>
                <w:webHidden/>
              </w:rPr>
            </w:r>
            <w:r>
              <w:rPr>
                <w:noProof/>
                <w:webHidden/>
              </w:rPr>
              <w:fldChar w:fldCharType="separate"/>
            </w:r>
            <w:r>
              <w:rPr>
                <w:noProof/>
                <w:webHidden/>
              </w:rPr>
              <w:t>60</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5" w:history="1">
            <w:r w:rsidRPr="005D13CB">
              <w:rPr>
                <w:rStyle w:val="Hyperlink"/>
                <w:noProof/>
                <w:lang w:eastAsia="ja-JP"/>
              </w:rPr>
              <w:t>ANEXO III DO AVISO CIRCULAR Nº 001, DE 2016</w:t>
            </w:r>
            <w:r>
              <w:rPr>
                <w:noProof/>
                <w:webHidden/>
              </w:rPr>
              <w:tab/>
            </w:r>
            <w:r>
              <w:rPr>
                <w:noProof/>
                <w:webHidden/>
              </w:rPr>
              <w:fldChar w:fldCharType="begin"/>
            </w:r>
            <w:r>
              <w:rPr>
                <w:noProof/>
                <w:webHidden/>
              </w:rPr>
              <w:instrText xml:space="preserve"> PAGEREF _Toc470516775 \h </w:instrText>
            </w:r>
            <w:r>
              <w:rPr>
                <w:noProof/>
                <w:webHidden/>
              </w:rPr>
            </w:r>
            <w:r>
              <w:rPr>
                <w:noProof/>
                <w:webHidden/>
              </w:rPr>
              <w:fldChar w:fldCharType="separate"/>
            </w:r>
            <w:r>
              <w:rPr>
                <w:noProof/>
                <w:webHidden/>
              </w:rPr>
              <w:t>61</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6" w:history="1">
            <w:r w:rsidRPr="005D13CB">
              <w:rPr>
                <w:rStyle w:val="Hyperlink"/>
                <w:noProof/>
                <w:lang w:eastAsia="ja-JP"/>
              </w:rPr>
              <w:t>ANEXO IV DO AVISO CIRCULAR Nº 001, DE 2016</w:t>
            </w:r>
            <w:r>
              <w:rPr>
                <w:noProof/>
                <w:webHidden/>
              </w:rPr>
              <w:tab/>
            </w:r>
            <w:r>
              <w:rPr>
                <w:noProof/>
                <w:webHidden/>
              </w:rPr>
              <w:fldChar w:fldCharType="begin"/>
            </w:r>
            <w:r>
              <w:rPr>
                <w:noProof/>
                <w:webHidden/>
              </w:rPr>
              <w:instrText xml:space="preserve"> PAGEREF _Toc470516776 \h </w:instrText>
            </w:r>
            <w:r>
              <w:rPr>
                <w:noProof/>
                <w:webHidden/>
              </w:rPr>
            </w:r>
            <w:r>
              <w:rPr>
                <w:noProof/>
                <w:webHidden/>
              </w:rPr>
              <w:fldChar w:fldCharType="separate"/>
            </w:r>
            <w:r>
              <w:rPr>
                <w:noProof/>
                <w:webHidden/>
              </w:rPr>
              <w:t>62</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7" w:history="1">
            <w:r w:rsidRPr="005D13CB">
              <w:rPr>
                <w:rStyle w:val="Hyperlink"/>
                <w:noProof/>
                <w:lang w:eastAsia="ja-JP"/>
              </w:rPr>
              <w:t>ANEXO V DO AVISO CIRCULAR Nº 001, DE 2016</w:t>
            </w:r>
            <w:r>
              <w:rPr>
                <w:noProof/>
                <w:webHidden/>
              </w:rPr>
              <w:tab/>
            </w:r>
            <w:r>
              <w:rPr>
                <w:noProof/>
                <w:webHidden/>
              </w:rPr>
              <w:fldChar w:fldCharType="begin"/>
            </w:r>
            <w:r>
              <w:rPr>
                <w:noProof/>
                <w:webHidden/>
              </w:rPr>
              <w:instrText xml:space="preserve"> PAGEREF _Toc470516777 \h </w:instrText>
            </w:r>
            <w:r>
              <w:rPr>
                <w:noProof/>
                <w:webHidden/>
              </w:rPr>
            </w:r>
            <w:r>
              <w:rPr>
                <w:noProof/>
                <w:webHidden/>
              </w:rPr>
              <w:fldChar w:fldCharType="separate"/>
            </w:r>
            <w:r>
              <w:rPr>
                <w:noProof/>
                <w:webHidden/>
              </w:rPr>
              <w:t>63</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8" w:history="1">
            <w:r w:rsidRPr="005D13CB">
              <w:rPr>
                <w:rStyle w:val="Hyperlink"/>
                <w:noProof/>
                <w:lang w:eastAsia="ja-JP"/>
              </w:rPr>
              <w:t>ANEXO VI DO AVISO CIRCULAR Nº 001, DE 2016</w:t>
            </w:r>
            <w:r>
              <w:rPr>
                <w:noProof/>
                <w:webHidden/>
              </w:rPr>
              <w:tab/>
            </w:r>
            <w:r>
              <w:rPr>
                <w:noProof/>
                <w:webHidden/>
              </w:rPr>
              <w:fldChar w:fldCharType="begin"/>
            </w:r>
            <w:r>
              <w:rPr>
                <w:noProof/>
                <w:webHidden/>
              </w:rPr>
              <w:instrText xml:space="preserve"> PAGEREF _Toc470516778 \h </w:instrText>
            </w:r>
            <w:r>
              <w:rPr>
                <w:noProof/>
                <w:webHidden/>
              </w:rPr>
            </w:r>
            <w:r>
              <w:rPr>
                <w:noProof/>
                <w:webHidden/>
              </w:rPr>
              <w:fldChar w:fldCharType="separate"/>
            </w:r>
            <w:r>
              <w:rPr>
                <w:noProof/>
                <w:webHidden/>
              </w:rPr>
              <w:t>64</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79" w:history="1">
            <w:r w:rsidRPr="005D13CB">
              <w:rPr>
                <w:rStyle w:val="Hyperlink"/>
                <w:noProof/>
                <w:lang w:eastAsia="ja-JP"/>
              </w:rPr>
              <w:t>ANEXO VII DO AVISO CIRCULAR Nº 001, DE 2016</w:t>
            </w:r>
            <w:r>
              <w:rPr>
                <w:noProof/>
                <w:webHidden/>
              </w:rPr>
              <w:tab/>
            </w:r>
            <w:r>
              <w:rPr>
                <w:noProof/>
                <w:webHidden/>
              </w:rPr>
              <w:fldChar w:fldCharType="begin"/>
            </w:r>
            <w:r>
              <w:rPr>
                <w:noProof/>
                <w:webHidden/>
              </w:rPr>
              <w:instrText xml:space="preserve"> PAGEREF _Toc470516779 \h </w:instrText>
            </w:r>
            <w:r>
              <w:rPr>
                <w:noProof/>
                <w:webHidden/>
              </w:rPr>
            </w:r>
            <w:r>
              <w:rPr>
                <w:noProof/>
                <w:webHidden/>
              </w:rPr>
              <w:fldChar w:fldCharType="separate"/>
            </w:r>
            <w:r>
              <w:rPr>
                <w:noProof/>
                <w:webHidden/>
              </w:rPr>
              <w:t>65</w:t>
            </w:r>
            <w:r>
              <w:rPr>
                <w:noProof/>
                <w:webHidden/>
              </w:rPr>
              <w:fldChar w:fldCharType="end"/>
            </w:r>
          </w:hyperlink>
        </w:p>
        <w:p w:rsidR="00F94F73" w:rsidRDefault="00F94F73">
          <w:pPr>
            <w:pStyle w:val="Sumrio1"/>
            <w:tabs>
              <w:tab w:val="right" w:leader="dot" w:pos="8494"/>
            </w:tabs>
            <w:rPr>
              <w:rFonts w:eastAsiaTheme="minorEastAsia"/>
              <w:noProof/>
              <w:lang w:eastAsia="pt-BR"/>
            </w:rPr>
          </w:pPr>
          <w:hyperlink w:anchor="_Toc470516780" w:history="1">
            <w:r w:rsidRPr="005D13CB">
              <w:rPr>
                <w:rStyle w:val="Hyperlink"/>
                <w:noProof/>
                <w:lang w:eastAsia="ja-JP"/>
              </w:rPr>
              <w:t>ANEXO VIII DO AVISO CIRCULAR Nº 001, DE 2016</w:t>
            </w:r>
            <w:r>
              <w:rPr>
                <w:noProof/>
                <w:webHidden/>
              </w:rPr>
              <w:tab/>
            </w:r>
            <w:r>
              <w:rPr>
                <w:noProof/>
                <w:webHidden/>
              </w:rPr>
              <w:fldChar w:fldCharType="begin"/>
            </w:r>
            <w:r>
              <w:rPr>
                <w:noProof/>
                <w:webHidden/>
              </w:rPr>
              <w:instrText xml:space="preserve"> PAGEREF _Toc470516780 \h </w:instrText>
            </w:r>
            <w:r>
              <w:rPr>
                <w:noProof/>
                <w:webHidden/>
              </w:rPr>
            </w:r>
            <w:r>
              <w:rPr>
                <w:noProof/>
                <w:webHidden/>
              </w:rPr>
              <w:fldChar w:fldCharType="separate"/>
            </w:r>
            <w:r>
              <w:rPr>
                <w:noProof/>
                <w:webHidden/>
              </w:rPr>
              <w:t>66</w:t>
            </w:r>
            <w:r>
              <w:rPr>
                <w:noProof/>
                <w:webHidden/>
              </w:rPr>
              <w:fldChar w:fldCharType="end"/>
            </w:r>
          </w:hyperlink>
        </w:p>
        <w:p w:rsidR="000D3CAD" w:rsidRPr="00B75366" w:rsidRDefault="000D3CAD" w:rsidP="00D027C8">
          <w:pPr>
            <w:spacing w:before="240" w:after="240" w:line="240" w:lineRule="auto"/>
            <w:jc w:val="both"/>
            <w:rPr>
              <w:rFonts w:ascii="Calibri Light" w:hAnsi="Calibri Light"/>
              <w:sz w:val="24"/>
              <w:szCs w:val="24"/>
            </w:rPr>
          </w:pPr>
          <w:r w:rsidRPr="00B75366">
            <w:rPr>
              <w:rFonts w:ascii="Calibri Light" w:hAnsi="Calibri Light"/>
              <w:b/>
              <w:bCs/>
              <w:sz w:val="24"/>
              <w:szCs w:val="24"/>
            </w:rPr>
            <w:fldChar w:fldCharType="end"/>
          </w:r>
        </w:p>
      </w:sdtContent>
    </w:sdt>
    <w:p w:rsidR="00D936DB" w:rsidRPr="00B75366" w:rsidRDefault="00D936DB" w:rsidP="00D027C8">
      <w:pPr>
        <w:spacing w:before="240" w:after="240" w:line="240" w:lineRule="auto"/>
        <w:ind w:firstLine="708"/>
        <w:jc w:val="both"/>
        <w:rPr>
          <w:rFonts w:ascii="Calibri Light" w:hAnsi="Calibri Light"/>
          <w:sz w:val="24"/>
          <w:szCs w:val="24"/>
        </w:rPr>
      </w:pPr>
    </w:p>
    <w:p w:rsidR="00D936DB" w:rsidRPr="00B75366" w:rsidRDefault="00D936DB" w:rsidP="00D027C8">
      <w:pPr>
        <w:spacing w:before="240" w:after="240" w:line="240" w:lineRule="auto"/>
        <w:ind w:firstLine="708"/>
        <w:jc w:val="both"/>
        <w:rPr>
          <w:rFonts w:ascii="Calibri Light" w:hAnsi="Calibri Light"/>
          <w:sz w:val="24"/>
          <w:szCs w:val="24"/>
        </w:rPr>
      </w:pPr>
    </w:p>
    <w:p w:rsidR="00D936DB" w:rsidRPr="00B75366" w:rsidRDefault="00D936DB" w:rsidP="00D027C8">
      <w:pPr>
        <w:spacing w:before="240" w:after="240" w:line="240" w:lineRule="auto"/>
        <w:ind w:firstLine="708"/>
        <w:jc w:val="both"/>
        <w:rPr>
          <w:rFonts w:ascii="Calibri Light" w:hAnsi="Calibri Light"/>
          <w:sz w:val="24"/>
          <w:szCs w:val="24"/>
        </w:rPr>
      </w:pPr>
    </w:p>
    <w:p w:rsidR="00863AB8" w:rsidRDefault="00863AB8" w:rsidP="00A26D23">
      <w:pPr>
        <w:pStyle w:val="Ttulo1"/>
        <w:spacing w:before="240" w:after="240"/>
        <w:jc w:val="both"/>
        <w:rPr>
          <w:rStyle w:val="nfaseIntensa"/>
          <w:b/>
          <w:bCs/>
          <w:i w:val="0"/>
          <w:iCs w:val="0"/>
          <w:color w:val="365F91" w:themeColor="accent1" w:themeShade="BF"/>
        </w:rPr>
      </w:pPr>
    </w:p>
    <w:p w:rsidR="00863AB8" w:rsidRPr="00863AB8" w:rsidRDefault="00863AB8" w:rsidP="00863AB8"/>
    <w:p w:rsidR="00863AB8" w:rsidRDefault="00863AB8" w:rsidP="00A26D23">
      <w:pPr>
        <w:pStyle w:val="Ttulo1"/>
        <w:spacing w:before="240" w:after="240"/>
        <w:jc w:val="both"/>
        <w:rPr>
          <w:rStyle w:val="nfaseIntensa"/>
          <w:b/>
          <w:bCs/>
          <w:i w:val="0"/>
          <w:iCs w:val="0"/>
          <w:color w:val="365F91" w:themeColor="accent1" w:themeShade="BF"/>
        </w:rPr>
      </w:pPr>
    </w:p>
    <w:p w:rsidR="00863AB8" w:rsidRDefault="00863AB8" w:rsidP="00A26D23">
      <w:pPr>
        <w:pStyle w:val="Ttulo1"/>
        <w:spacing w:before="240" w:after="240"/>
        <w:jc w:val="both"/>
        <w:rPr>
          <w:rStyle w:val="nfaseIntensa"/>
          <w:b/>
          <w:bCs/>
          <w:i w:val="0"/>
          <w:iCs w:val="0"/>
          <w:color w:val="365F91" w:themeColor="accent1" w:themeShade="BF"/>
        </w:rPr>
      </w:pPr>
    </w:p>
    <w:p w:rsidR="00863AB8" w:rsidRDefault="00863AB8" w:rsidP="00863AB8"/>
    <w:p w:rsidR="00863AB8" w:rsidRPr="00863AB8" w:rsidRDefault="00863AB8" w:rsidP="00863AB8"/>
    <w:p w:rsidR="007B3A12" w:rsidRDefault="007B3A12" w:rsidP="00A26D23">
      <w:pPr>
        <w:pStyle w:val="Ttulo1"/>
        <w:spacing w:before="240" w:after="240"/>
        <w:jc w:val="both"/>
        <w:rPr>
          <w:rStyle w:val="nfaseIntensa"/>
          <w:b/>
          <w:bCs/>
          <w:i w:val="0"/>
          <w:iCs w:val="0"/>
          <w:color w:val="365F91" w:themeColor="accent1" w:themeShade="BF"/>
        </w:rPr>
      </w:pPr>
    </w:p>
    <w:p w:rsidR="007630EC" w:rsidRPr="007630EC" w:rsidRDefault="007630EC" w:rsidP="007630EC"/>
    <w:p w:rsidR="007630EC" w:rsidRDefault="007630EC" w:rsidP="007630EC"/>
    <w:p w:rsidR="00743123" w:rsidRDefault="00743123" w:rsidP="00A26D23">
      <w:pPr>
        <w:pStyle w:val="Ttulo1"/>
        <w:spacing w:before="240" w:after="240"/>
        <w:jc w:val="both"/>
        <w:rPr>
          <w:rStyle w:val="nfaseIntensa"/>
          <w:b/>
          <w:bCs/>
          <w:i w:val="0"/>
          <w:iCs w:val="0"/>
          <w:color w:val="365F91" w:themeColor="accent1" w:themeShade="BF"/>
        </w:rPr>
      </w:pPr>
    </w:p>
    <w:p w:rsidR="00743123" w:rsidRPr="00743123" w:rsidRDefault="00743123" w:rsidP="00743123"/>
    <w:p w:rsidR="00FA5007" w:rsidRPr="00B75366" w:rsidRDefault="00FA5007" w:rsidP="00A26D23">
      <w:pPr>
        <w:pStyle w:val="Ttulo1"/>
        <w:spacing w:before="240" w:after="240"/>
        <w:jc w:val="both"/>
        <w:rPr>
          <w:rStyle w:val="nfaseIntensa"/>
          <w:b/>
          <w:bCs/>
          <w:i w:val="0"/>
          <w:iCs w:val="0"/>
          <w:color w:val="365F91" w:themeColor="accent1" w:themeShade="BF"/>
        </w:rPr>
      </w:pPr>
      <w:bookmarkStart w:id="0" w:name="_Toc470516722"/>
      <w:r w:rsidRPr="00B75366">
        <w:rPr>
          <w:rStyle w:val="nfaseIntensa"/>
          <w:b/>
          <w:bCs/>
          <w:i w:val="0"/>
          <w:iCs w:val="0"/>
          <w:color w:val="365F91" w:themeColor="accent1" w:themeShade="BF"/>
        </w:rPr>
        <w:lastRenderedPageBreak/>
        <w:t>Informações adicionais</w:t>
      </w:r>
      <w:bookmarkEnd w:id="0"/>
    </w:p>
    <w:p w:rsidR="00233CBC" w:rsidRDefault="004B4DC6" w:rsidP="00A26D23">
      <w:pPr>
        <w:pStyle w:val="petio"/>
        <w:spacing w:line="276" w:lineRule="auto"/>
      </w:pPr>
      <w:r>
        <w:t>→</w:t>
      </w:r>
      <w:r w:rsidR="00933EFE">
        <w:tab/>
      </w:r>
      <w:r w:rsidR="00D936DB" w:rsidRPr="00B75366">
        <w:t xml:space="preserve">A Lei </w:t>
      </w:r>
      <w:r w:rsidR="006D09CF" w:rsidRPr="00B75366">
        <w:t xml:space="preserve">Estadual </w:t>
      </w:r>
      <w:r w:rsidR="00D936DB" w:rsidRPr="00B75366">
        <w:t>nº 15.424, de 2004,</w:t>
      </w:r>
      <w:r w:rsidR="008357D0" w:rsidRPr="00B75366">
        <w:t xml:space="preserve"> instituiu, no inciso I do § 1º</w:t>
      </w:r>
      <w:r w:rsidR="00D936DB" w:rsidRPr="00B75366">
        <w:t xml:space="preserve"> do art. 35</w:t>
      </w:r>
      <w:r w:rsidR="00761D5B" w:rsidRPr="00B75366">
        <w:rPr>
          <w:rStyle w:val="Refdenotaderodap"/>
        </w:rPr>
        <w:footnoteReference w:id="1"/>
      </w:r>
      <w:r w:rsidR="00D936DB" w:rsidRPr="00B75366">
        <w:t xml:space="preserve">, a “certidão declarando o número de atos gratuitos praticados” a ser “encaminhada à Comissão Gestora </w:t>
      </w:r>
      <w:r w:rsidR="00D936DB" w:rsidRPr="00B75366">
        <w:rPr>
          <w:b/>
          <w:u w:val="single"/>
        </w:rPr>
        <w:t>pelos titulares das serventias</w:t>
      </w:r>
      <w:r w:rsidR="00233CBC">
        <w:t>”.</w:t>
      </w:r>
    </w:p>
    <w:p w:rsidR="00D936DB" w:rsidRPr="00B75366" w:rsidRDefault="00D936DB" w:rsidP="00933EFE">
      <w:pPr>
        <w:pStyle w:val="petio"/>
        <w:spacing w:line="276" w:lineRule="auto"/>
        <w:ind w:firstLine="708"/>
      </w:pPr>
      <w:r w:rsidRPr="00B75366">
        <w:t xml:space="preserve">E essa previsão afasta a possibilidade dos prepostos requererem e assinarem a respectiva certidão. Portanto, quando as certidões forem assinadas pelos prepostos, a Comissão Gestora pede que essas </w:t>
      </w:r>
      <w:r w:rsidRPr="00B75366">
        <w:rPr>
          <w:b/>
          <w:u w:val="single"/>
        </w:rPr>
        <w:t>sejam acompanhadas de autorização dirigida ao R</w:t>
      </w:r>
      <w:r w:rsidR="008357D0" w:rsidRPr="00B75366">
        <w:rPr>
          <w:b/>
          <w:u w:val="single"/>
        </w:rPr>
        <w:t>ECOMPE</w:t>
      </w:r>
      <w:r w:rsidRPr="00B75366">
        <w:rPr>
          <w:b/>
          <w:u w:val="single"/>
        </w:rPr>
        <w:t>-MG</w:t>
      </w:r>
      <w:r w:rsidRPr="00B75366">
        <w:t xml:space="preserve">, com </w:t>
      </w:r>
      <w:r w:rsidRPr="00B75366">
        <w:rPr>
          <w:b/>
          <w:u w:val="single"/>
        </w:rPr>
        <w:t>firma reconhecida</w:t>
      </w:r>
      <w:r w:rsidRPr="00B75366">
        <w:t xml:space="preserve"> do titular, para a sua aceitação.  </w:t>
      </w:r>
    </w:p>
    <w:p w:rsidR="00D936DB" w:rsidRPr="00B75366" w:rsidRDefault="00D936DB" w:rsidP="00933EFE">
      <w:pPr>
        <w:pStyle w:val="petio"/>
        <w:spacing w:line="276" w:lineRule="auto"/>
        <w:ind w:firstLine="708"/>
        <w:rPr>
          <w:rStyle w:val="Refdecomentrio"/>
          <w:sz w:val="24"/>
          <w:szCs w:val="24"/>
        </w:rPr>
      </w:pPr>
      <w:r w:rsidRPr="00B75366">
        <w:t>A responsabilidade pela autorização (tanto quanto de sua substituição ou revogação) é sempre do titular da serventia e não da Comissão Gestora.</w:t>
      </w:r>
      <w:r w:rsidRPr="00B75366">
        <w:rPr>
          <w:rStyle w:val="Refdecomentrio"/>
          <w:sz w:val="24"/>
          <w:szCs w:val="24"/>
        </w:rPr>
        <w:t xml:space="preserve"> </w:t>
      </w:r>
      <w:r w:rsidR="00761D5B" w:rsidRPr="00B75366">
        <w:rPr>
          <w:rStyle w:val="Refdecomentrio"/>
          <w:sz w:val="24"/>
          <w:szCs w:val="24"/>
        </w:rPr>
        <w:t xml:space="preserve">Assim, até que a autorização seja expressamente revogada pelo titular, o RECOMPE-MG a considerará válida. </w:t>
      </w:r>
    </w:p>
    <w:p w:rsidR="00FA5007" w:rsidRDefault="004B4DC6" w:rsidP="00A26D23">
      <w:pPr>
        <w:pStyle w:val="petio"/>
        <w:spacing w:line="276" w:lineRule="auto"/>
      </w:pPr>
      <w:r>
        <w:t>→</w:t>
      </w:r>
      <w:r w:rsidR="00933EFE">
        <w:tab/>
      </w:r>
      <w:r w:rsidR="00F962A6" w:rsidRPr="00B75366">
        <w:t>Nos termos do §1º do art. 35 da Lei Estadual nº 15.424, de 2004, a</w:t>
      </w:r>
      <w:r w:rsidR="00FA5007" w:rsidRPr="00B75366">
        <w:t xml:space="preserve"> “certidão de atos gratuitos e isentos” será encaminhada ao R</w:t>
      </w:r>
      <w:r w:rsidR="00571975" w:rsidRPr="00B75366">
        <w:t>ECOMPE</w:t>
      </w:r>
      <w:r w:rsidR="00FA5007" w:rsidRPr="00B75366">
        <w:t xml:space="preserve">-MG </w:t>
      </w:r>
      <w:r w:rsidR="00FA5007" w:rsidRPr="00B75366">
        <w:rPr>
          <w:b/>
          <w:u w:val="single"/>
        </w:rPr>
        <w:t xml:space="preserve">até o </w:t>
      </w:r>
      <w:r w:rsidR="00975DA3" w:rsidRPr="00B75366">
        <w:rPr>
          <w:b/>
          <w:u w:val="single"/>
        </w:rPr>
        <w:t>5º (quinto) dia útil do mês subsequente</w:t>
      </w:r>
      <w:r w:rsidR="00975DA3" w:rsidRPr="00B75366">
        <w:t xml:space="preserve"> ao da prática dos atos.</w:t>
      </w:r>
      <w:r w:rsidR="00FA5007" w:rsidRPr="00B75366">
        <w:t xml:space="preserve"> </w:t>
      </w:r>
      <w:r w:rsidR="00761D5B" w:rsidRPr="00B75366">
        <w:t xml:space="preserve">O envio intempestivo pode ensejar no pagamento somente no mês subsequente. </w:t>
      </w:r>
    </w:p>
    <w:p w:rsidR="009E53C2" w:rsidRPr="00B75366" w:rsidRDefault="009E53C2" w:rsidP="00A26D23">
      <w:pPr>
        <w:pStyle w:val="petio"/>
        <w:spacing w:line="276" w:lineRule="auto"/>
      </w:pPr>
      <w:r>
        <w:tab/>
        <w:t xml:space="preserve">Ainda, a “certidão de atos gratuitos e isentos”, além da assinatura do titular, ou do preposto devidamente autorizado, tem que ter o </w:t>
      </w:r>
      <w:r w:rsidRPr="009E53C2">
        <w:rPr>
          <w:b/>
        </w:rPr>
        <w:t>carimbo da serventia.</w:t>
      </w:r>
      <w:r>
        <w:t xml:space="preserve"> </w:t>
      </w:r>
    </w:p>
    <w:p w:rsidR="00FA5007" w:rsidRPr="00B75366" w:rsidRDefault="004B4DC6" w:rsidP="00A26D23">
      <w:pPr>
        <w:spacing w:before="240" w:after="240"/>
        <w:jc w:val="both"/>
        <w:rPr>
          <w:rFonts w:ascii="Calibri Light" w:hAnsi="Calibri Light"/>
          <w:sz w:val="24"/>
          <w:szCs w:val="24"/>
        </w:rPr>
      </w:pPr>
      <w:r>
        <w:t>→</w:t>
      </w:r>
      <w:r w:rsidR="00933EFE">
        <w:rPr>
          <w:rFonts w:ascii="Calibri Light" w:hAnsi="Calibri Light"/>
          <w:sz w:val="24"/>
          <w:szCs w:val="24"/>
        </w:rPr>
        <w:tab/>
      </w:r>
      <w:r w:rsidR="00FA5007" w:rsidRPr="00B75366">
        <w:rPr>
          <w:rFonts w:ascii="Calibri Light" w:hAnsi="Calibri Light"/>
          <w:sz w:val="24"/>
          <w:szCs w:val="24"/>
        </w:rPr>
        <w:t xml:space="preserve">Os documentos comprobatórios dos atos gratuitos praticados na serventia e integrantes da “Certidão de atos gratuitos ou isentos” </w:t>
      </w:r>
      <w:r w:rsidR="00067104" w:rsidRPr="00B75366">
        <w:rPr>
          <w:rFonts w:ascii="Calibri Light" w:hAnsi="Calibri Light"/>
          <w:sz w:val="24"/>
          <w:szCs w:val="24"/>
        </w:rPr>
        <w:t>deverão ser agrupados (organizados) de acordo com os itens correspondentes.</w:t>
      </w:r>
    </w:p>
    <w:p w:rsidR="001E5743" w:rsidRPr="00B75366" w:rsidRDefault="004B4DC6" w:rsidP="00A26D23">
      <w:pPr>
        <w:spacing w:before="240" w:after="240"/>
        <w:jc w:val="both"/>
        <w:rPr>
          <w:rFonts w:ascii="Calibri Light" w:hAnsi="Calibri Light"/>
          <w:sz w:val="24"/>
          <w:szCs w:val="24"/>
        </w:rPr>
      </w:pPr>
      <w:r>
        <w:t>→</w:t>
      </w:r>
      <w:r w:rsidR="00933EFE">
        <w:rPr>
          <w:rFonts w:ascii="Calibri Light" w:hAnsi="Calibri Light"/>
          <w:sz w:val="24"/>
          <w:szCs w:val="24"/>
        </w:rPr>
        <w:tab/>
      </w:r>
      <w:r w:rsidR="00D936DB" w:rsidRPr="00B75366">
        <w:rPr>
          <w:rFonts w:ascii="Calibri Light" w:hAnsi="Calibri Light"/>
          <w:sz w:val="24"/>
          <w:szCs w:val="24"/>
        </w:rPr>
        <w:t xml:space="preserve">Ao receber </w:t>
      </w:r>
      <w:r w:rsidR="009D0197">
        <w:rPr>
          <w:rFonts w:ascii="Calibri Light" w:hAnsi="Calibri Light"/>
          <w:sz w:val="24"/>
          <w:szCs w:val="24"/>
        </w:rPr>
        <w:t>os documentos referentes a</w:t>
      </w:r>
      <w:r w:rsidR="00D936DB" w:rsidRPr="00B75366">
        <w:rPr>
          <w:rFonts w:ascii="Calibri Light" w:hAnsi="Calibri Light"/>
          <w:sz w:val="24"/>
          <w:szCs w:val="24"/>
        </w:rPr>
        <w:t>os atos gratuitos ou isentos de emolumentos para compensação, será feit</w:t>
      </w:r>
      <w:r w:rsidR="00933EFE">
        <w:rPr>
          <w:rFonts w:ascii="Calibri Light" w:hAnsi="Calibri Light"/>
          <w:sz w:val="24"/>
          <w:szCs w:val="24"/>
        </w:rPr>
        <w:t>a</w:t>
      </w:r>
      <w:r w:rsidR="00D936DB" w:rsidRPr="00B75366">
        <w:rPr>
          <w:rFonts w:ascii="Calibri Light" w:hAnsi="Calibri Light"/>
          <w:sz w:val="24"/>
          <w:szCs w:val="24"/>
        </w:rPr>
        <w:t xml:space="preserve">, pela </w:t>
      </w:r>
      <w:r w:rsidR="009D0197">
        <w:rPr>
          <w:rFonts w:ascii="Calibri Light" w:hAnsi="Calibri Light"/>
          <w:sz w:val="24"/>
          <w:szCs w:val="24"/>
        </w:rPr>
        <w:t xml:space="preserve">Câmara de Compensação, </w:t>
      </w:r>
      <w:r w:rsidR="00D936DB" w:rsidRPr="00B75366">
        <w:rPr>
          <w:rFonts w:ascii="Calibri Light" w:hAnsi="Calibri Light"/>
          <w:sz w:val="24"/>
          <w:szCs w:val="24"/>
        </w:rPr>
        <w:t xml:space="preserve"> conferência de ato por ato. Havendo qualquer </w:t>
      </w:r>
      <w:r w:rsidR="003E0AC8" w:rsidRPr="00B75366">
        <w:rPr>
          <w:rFonts w:ascii="Calibri Light" w:hAnsi="Calibri Light"/>
          <w:sz w:val="24"/>
          <w:szCs w:val="24"/>
        </w:rPr>
        <w:t xml:space="preserve">necessidade de apreciação detida, a documentação será encaminhada à Comissão Gestora, que </w:t>
      </w:r>
      <w:r w:rsidR="002D3C4C" w:rsidRPr="00B75366">
        <w:rPr>
          <w:rFonts w:ascii="Calibri Light" w:hAnsi="Calibri Light"/>
          <w:sz w:val="24"/>
          <w:szCs w:val="24"/>
        </w:rPr>
        <w:t xml:space="preserve">avaliará o caso na </w:t>
      </w:r>
      <w:r w:rsidR="003E0AC8" w:rsidRPr="00B75366">
        <w:rPr>
          <w:rFonts w:ascii="Calibri Light" w:hAnsi="Calibri Light"/>
          <w:sz w:val="24"/>
          <w:szCs w:val="24"/>
        </w:rPr>
        <w:t>Reunião</w:t>
      </w:r>
      <w:r w:rsidR="002D3C4C" w:rsidRPr="00B75366">
        <w:rPr>
          <w:rFonts w:ascii="Calibri Light" w:hAnsi="Calibri Light"/>
          <w:sz w:val="24"/>
          <w:szCs w:val="24"/>
        </w:rPr>
        <w:t xml:space="preserve"> da Câmara Temática de Distribuição dos Recursos do RECOMPE-MG</w:t>
      </w:r>
      <w:r w:rsidR="003E0AC8" w:rsidRPr="00B75366">
        <w:rPr>
          <w:rFonts w:ascii="Calibri Light" w:hAnsi="Calibri Light"/>
          <w:sz w:val="24"/>
          <w:szCs w:val="24"/>
        </w:rPr>
        <w:t xml:space="preserve">. Havendo indícios de descumprimento da legislação vigente, a Comissão Gestora, por força do </w:t>
      </w:r>
      <w:r w:rsidR="002D3C4C" w:rsidRPr="00B75366">
        <w:rPr>
          <w:rFonts w:ascii="Calibri Light" w:hAnsi="Calibri Light"/>
          <w:sz w:val="24"/>
          <w:szCs w:val="24"/>
        </w:rPr>
        <w:t xml:space="preserve">§ único do </w:t>
      </w:r>
      <w:r w:rsidR="003E0AC8" w:rsidRPr="00B75366">
        <w:rPr>
          <w:rFonts w:ascii="Calibri Light" w:hAnsi="Calibri Light"/>
          <w:sz w:val="24"/>
          <w:szCs w:val="24"/>
        </w:rPr>
        <w:lastRenderedPageBreak/>
        <w:t>art.</w:t>
      </w:r>
      <w:r w:rsidR="002D3C4C" w:rsidRPr="00B75366">
        <w:rPr>
          <w:rFonts w:ascii="Calibri Light" w:hAnsi="Calibri Light"/>
          <w:sz w:val="24"/>
          <w:szCs w:val="24"/>
        </w:rPr>
        <w:t xml:space="preserve"> 42</w:t>
      </w:r>
      <w:r w:rsidR="003E0AC8" w:rsidRPr="00B75366">
        <w:rPr>
          <w:rFonts w:ascii="Calibri Light" w:hAnsi="Calibri Light"/>
          <w:sz w:val="24"/>
          <w:szCs w:val="24"/>
        </w:rPr>
        <w:t xml:space="preserve"> da Lei Estadual nº 15.424, de 2004, </w:t>
      </w:r>
      <w:r w:rsidR="009D0197">
        <w:rPr>
          <w:rFonts w:ascii="Calibri Light" w:hAnsi="Calibri Light"/>
          <w:sz w:val="24"/>
          <w:szCs w:val="24"/>
        </w:rPr>
        <w:t xml:space="preserve">poderá encaminhar </w:t>
      </w:r>
      <w:r w:rsidR="003E0AC8" w:rsidRPr="00B75366">
        <w:rPr>
          <w:rFonts w:ascii="Calibri Light" w:hAnsi="Calibri Light"/>
          <w:sz w:val="24"/>
          <w:szCs w:val="24"/>
        </w:rPr>
        <w:t>o caso à Corregedoria-Geral de Justiça.</w:t>
      </w:r>
      <w:r w:rsidR="002D3C4C" w:rsidRPr="00B75366">
        <w:rPr>
          <w:rFonts w:ascii="Calibri Light" w:hAnsi="Calibri Light"/>
          <w:sz w:val="24"/>
          <w:szCs w:val="24"/>
        </w:rPr>
        <w:t xml:space="preserve"> </w:t>
      </w:r>
    </w:p>
    <w:p w:rsidR="00B81FCB" w:rsidRPr="00B75366" w:rsidRDefault="002D3C4C" w:rsidP="00A26D23">
      <w:pPr>
        <w:spacing w:before="240" w:after="240"/>
        <w:ind w:firstLine="567"/>
        <w:jc w:val="both"/>
        <w:rPr>
          <w:rFonts w:ascii="Calibri Light" w:hAnsi="Calibri Light"/>
          <w:sz w:val="24"/>
          <w:szCs w:val="24"/>
        </w:rPr>
      </w:pPr>
      <w:r w:rsidRPr="00B75366">
        <w:rPr>
          <w:rFonts w:ascii="Calibri Light" w:hAnsi="Calibri Light"/>
          <w:sz w:val="24"/>
          <w:szCs w:val="24"/>
        </w:rPr>
        <w:t xml:space="preserve">Enquanto o caso estiver em análise com a Corregedoria-Geral de Justiça, </w:t>
      </w:r>
      <w:r w:rsidR="00761D5B" w:rsidRPr="00B75366">
        <w:rPr>
          <w:rFonts w:ascii="Calibri Light" w:hAnsi="Calibri Light"/>
          <w:sz w:val="24"/>
          <w:szCs w:val="24"/>
        </w:rPr>
        <w:t xml:space="preserve">caberá à </w:t>
      </w:r>
      <w:r w:rsidR="001E5743" w:rsidRPr="00B75366">
        <w:rPr>
          <w:rFonts w:ascii="Calibri Light" w:hAnsi="Calibri Light"/>
          <w:sz w:val="24"/>
          <w:szCs w:val="24"/>
        </w:rPr>
        <w:t>Comissão Gestora decidir se haverá a compensação ou não dos atos praticados, podendo, portanto, aguardar o parecer da Casa Correcional, para</w:t>
      </w:r>
      <w:r w:rsidR="009D0197">
        <w:rPr>
          <w:rFonts w:ascii="Calibri Light" w:hAnsi="Calibri Light"/>
          <w:sz w:val="24"/>
          <w:szCs w:val="24"/>
        </w:rPr>
        <w:t xml:space="preserve"> posterior compensação, se for o caso. </w:t>
      </w:r>
    </w:p>
    <w:p w:rsidR="00B81FCB" w:rsidRPr="00B75366" w:rsidRDefault="00B81FCB" w:rsidP="00A26D23">
      <w:pPr>
        <w:spacing w:before="240" w:after="240"/>
        <w:ind w:firstLine="567"/>
        <w:jc w:val="both"/>
        <w:rPr>
          <w:rFonts w:ascii="Calibri Light" w:hAnsi="Calibri Light"/>
          <w:sz w:val="24"/>
          <w:szCs w:val="24"/>
        </w:rPr>
      </w:pPr>
      <w:r w:rsidRPr="00B75366">
        <w:rPr>
          <w:rFonts w:ascii="Calibri Light" w:hAnsi="Calibri Light"/>
          <w:sz w:val="24"/>
          <w:szCs w:val="24"/>
        </w:rPr>
        <w:t>Nestes casos, o registrador e</w:t>
      </w:r>
      <w:r w:rsidR="00DE0920">
        <w:rPr>
          <w:rFonts w:ascii="Calibri Light" w:hAnsi="Calibri Light"/>
          <w:sz w:val="24"/>
          <w:szCs w:val="24"/>
        </w:rPr>
        <w:t xml:space="preserve"> o</w:t>
      </w:r>
      <w:r w:rsidRPr="00B75366">
        <w:rPr>
          <w:rFonts w:ascii="Calibri Light" w:hAnsi="Calibri Light"/>
          <w:sz w:val="24"/>
          <w:szCs w:val="24"/>
        </w:rPr>
        <w:t xml:space="preserve"> notário serão informados, através de ofício, que a sua documentação foi encaminhada à Corregedoria-Geral de Justiça. </w:t>
      </w:r>
    </w:p>
    <w:p w:rsidR="002D3C4C" w:rsidRPr="00B75366" w:rsidRDefault="002D3C4C" w:rsidP="00E47823">
      <w:pPr>
        <w:pBdr>
          <w:top w:val="single" w:sz="4" w:space="1" w:color="auto"/>
          <w:left w:val="single" w:sz="4" w:space="4" w:color="auto"/>
          <w:bottom w:val="single" w:sz="4" w:space="1" w:color="auto"/>
          <w:right w:val="single" w:sz="4" w:space="4" w:color="auto"/>
        </w:pBdr>
        <w:shd w:val="clear" w:color="auto" w:fill="CCFFCC"/>
        <w:spacing w:after="0" w:line="240" w:lineRule="auto"/>
        <w:ind w:left="567" w:right="567"/>
        <w:jc w:val="both"/>
        <w:rPr>
          <w:rFonts w:ascii="Calibri Light" w:hAnsi="Calibri Light"/>
          <w:b/>
        </w:rPr>
      </w:pPr>
      <w:r w:rsidRPr="00B75366">
        <w:rPr>
          <w:rFonts w:ascii="Calibri Light" w:hAnsi="Calibri Light"/>
          <w:b/>
        </w:rPr>
        <w:t>Lei Estadual nº 15.424, de 2004:</w:t>
      </w:r>
    </w:p>
    <w:p w:rsidR="002D3C4C" w:rsidRPr="00B75366" w:rsidRDefault="002D3C4C" w:rsidP="00E47823">
      <w:pPr>
        <w:pBdr>
          <w:top w:val="single" w:sz="4" w:space="1" w:color="auto"/>
          <w:left w:val="single" w:sz="4" w:space="4" w:color="auto"/>
          <w:bottom w:val="single" w:sz="4" w:space="1" w:color="auto"/>
          <w:right w:val="single" w:sz="4" w:space="4" w:color="auto"/>
        </w:pBdr>
        <w:shd w:val="clear" w:color="auto" w:fill="CCFFCC"/>
        <w:spacing w:after="0" w:line="240" w:lineRule="auto"/>
        <w:ind w:left="567" w:right="567"/>
        <w:jc w:val="both"/>
        <w:rPr>
          <w:rFonts w:ascii="Calibri Light" w:hAnsi="Calibri Light"/>
        </w:rPr>
      </w:pPr>
      <w:r w:rsidRPr="00B75366">
        <w:rPr>
          <w:rFonts w:ascii="Calibri Light" w:hAnsi="Calibri Light"/>
          <w:b/>
        </w:rPr>
        <w:t>Art. 42.</w:t>
      </w:r>
      <w:r w:rsidRPr="00B75366">
        <w:rPr>
          <w:rFonts w:ascii="Calibri Light" w:hAnsi="Calibri Light"/>
        </w:rPr>
        <w:t xml:space="preserve">  A fiscalização da compensação dos atos sujeitos à gratuidade estabelecida em Lei federal será exercida pela Corregedoria-Geral de Justiça ou pelo Juiz de Direito Diretor do Foro, de ofício ou mediante requerimento do Ministério Público ou do interessado.</w:t>
      </w:r>
    </w:p>
    <w:p w:rsidR="002D3C4C" w:rsidRPr="00B75366" w:rsidRDefault="002D3C4C" w:rsidP="00E47823">
      <w:pPr>
        <w:pBdr>
          <w:top w:val="single" w:sz="4" w:space="1" w:color="auto"/>
          <w:left w:val="single" w:sz="4" w:space="4" w:color="auto"/>
          <w:bottom w:val="single" w:sz="4" w:space="1" w:color="auto"/>
          <w:right w:val="single" w:sz="4" w:space="4" w:color="auto"/>
        </w:pBdr>
        <w:shd w:val="clear" w:color="auto" w:fill="CCFFCC"/>
        <w:spacing w:after="0" w:line="240" w:lineRule="auto"/>
        <w:ind w:left="567" w:right="567"/>
        <w:jc w:val="both"/>
        <w:rPr>
          <w:rFonts w:ascii="Calibri Light" w:hAnsi="Calibri Light"/>
        </w:rPr>
      </w:pPr>
      <w:r w:rsidRPr="00B75366">
        <w:rPr>
          <w:rFonts w:ascii="Calibri Light" w:hAnsi="Calibri Light"/>
          <w:b/>
        </w:rPr>
        <w:t>Parágrafo único.</w:t>
      </w:r>
      <w:r w:rsidRPr="00B75366">
        <w:rPr>
          <w:rFonts w:ascii="Calibri Light" w:hAnsi="Calibri Light"/>
        </w:rPr>
        <w:t xml:space="preserve">  O </w:t>
      </w:r>
      <w:r w:rsidRPr="00B75366">
        <w:rPr>
          <w:rFonts w:ascii="Calibri Light" w:hAnsi="Calibri Light"/>
          <w:b/>
          <w:u w:val="single"/>
        </w:rPr>
        <w:t>membro da comissão gestora</w:t>
      </w:r>
      <w:r w:rsidRPr="00B75366">
        <w:rPr>
          <w:rFonts w:ascii="Calibri Light" w:hAnsi="Calibri Light"/>
        </w:rPr>
        <w:t xml:space="preserve"> ou o titular de cartório que tiver conhecimento de descumprimento do disposto neste capítulo deverá </w:t>
      </w:r>
      <w:r w:rsidRPr="00B75366">
        <w:rPr>
          <w:rFonts w:ascii="Calibri Light" w:hAnsi="Calibri Light"/>
          <w:b/>
          <w:u w:val="single"/>
        </w:rPr>
        <w:t>informá-lo à Corregedoria-Geral de Justiça.</w:t>
      </w:r>
    </w:p>
    <w:p w:rsidR="007962E4" w:rsidRPr="00B75366" w:rsidRDefault="004B4DC6" w:rsidP="00933EFE">
      <w:pPr>
        <w:spacing w:before="240" w:after="240"/>
        <w:jc w:val="both"/>
        <w:rPr>
          <w:rFonts w:ascii="Calibri Light" w:hAnsi="Calibri Light"/>
          <w:sz w:val="24"/>
          <w:szCs w:val="24"/>
        </w:rPr>
      </w:pPr>
      <w:r>
        <w:t>→</w:t>
      </w:r>
      <w:r w:rsidR="00933EFE">
        <w:rPr>
          <w:rFonts w:ascii="Calibri Light" w:hAnsi="Calibri Light"/>
          <w:sz w:val="24"/>
          <w:szCs w:val="24"/>
        </w:rPr>
        <w:tab/>
      </w:r>
      <w:r w:rsidR="00DE0920">
        <w:rPr>
          <w:rFonts w:ascii="Calibri Light" w:hAnsi="Calibri Light"/>
          <w:sz w:val="24"/>
          <w:szCs w:val="24"/>
        </w:rPr>
        <w:t>Quand</w:t>
      </w:r>
      <w:r w:rsidR="007962E4" w:rsidRPr="00B75366">
        <w:rPr>
          <w:rFonts w:ascii="Calibri Light" w:hAnsi="Calibri Light"/>
          <w:sz w:val="24"/>
          <w:szCs w:val="24"/>
        </w:rPr>
        <w:t xml:space="preserve">o o registrador e </w:t>
      </w:r>
      <w:r w:rsidR="00DE0920">
        <w:rPr>
          <w:rFonts w:ascii="Calibri Light" w:hAnsi="Calibri Light"/>
          <w:sz w:val="24"/>
          <w:szCs w:val="24"/>
        </w:rPr>
        <w:t xml:space="preserve">o </w:t>
      </w:r>
      <w:r w:rsidR="007962E4" w:rsidRPr="00B75366">
        <w:rPr>
          <w:rFonts w:ascii="Calibri Light" w:hAnsi="Calibri Light"/>
          <w:sz w:val="24"/>
          <w:szCs w:val="24"/>
        </w:rPr>
        <w:t>notário encaminhar</w:t>
      </w:r>
      <w:r w:rsidR="00DE0920">
        <w:rPr>
          <w:rFonts w:ascii="Calibri Light" w:hAnsi="Calibri Light"/>
          <w:sz w:val="24"/>
          <w:szCs w:val="24"/>
        </w:rPr>
        <w:t>em</w:t>
      </w:r>
      <w:r w:rsidR="007962E4" w:rsidRPr="00B75366">
        <w:rPr>
          <w:rFonts w:ascii="Calibri Light" w:hAnsi="Calibri Light"/>
          <w:sz w:val="24"/>
          <w:szCs w:val="24"/>
        </w:rPr>
        <w:t xml:space="preserve"> documentação ao RECOMPE-MG inobservado qualquer requisito presente no Aviso Circular, o ato não será compensado. Através de ofício</w:t>
      </w:r>
      <w:r w:rsidR="00DE0920">
        <w:rPr>
          <w:rFonts w:ascii="Calibri Light" w:hAnsi="Calibri Light"/>
          <w:sz w:val="24"/>
          <w:szCs w:val="24"/>
        </w:rPr>
        <w:t>,</w:t>
      </w:r>
      <w:r w:rsidR="007962E4" w:rsidRPr="00B75366">
        <w:rPr>
          <w:rFonts w:ascii="Calibri Light" w:hAnsi="Calibri Light"/>
          <w:sz w:val="24"/>
          <w:szCs w:val="24"/>
        </w:rPr>
        <w:t xml:space="preserve"> o RECOMPE-MG comunicará a não compensação, bem como os fundamentos para tanto. Em seguida, o registrador ou</w:t>
      </w:r>
      <w:r w:rsidR="00DE0920">
        <w:rPr>
          <w:rFonts w:ascii="Calibri Light" w:hAnsi="Calibri Light"/>
          <w:sz w:val="24"/>
          <w:szCs w:val="24"/>
        </w:rPr>
        <w:t xml:space="preserve"> o</w:t>
      </w:r>
      <w:r w:rsidR="007962E4" w:rsidRPr="00B75366">
        <w:rPr>
          <w:rFonts w:ascii="Calibri Light" w:hAnsi="Calibri Light"/>
          <w:sz w:val="24"/>
          <w:szCs w:val="24"/>
        </w:rPr>
        <w:t xml:space="preserve"> notário poderá </w:t>
      </w:r>
      <w:r w:rsidR="009D0197" w:rsidRPr="009D0197">
        <w:rPr>
          <w:rFonts w:ascii="Calibri Light" w:hAnsi="Calibri Light"/>
          <w:b/>
          <w:sz w:val="24"/>
          <w:szCs w:val="24"/>
          <w:u w:val="single"/>
        </w:rPr>
        <w:t xml:space="preserve">corrigir o erro ou omissão, ou </w:t>
      </w:r>
      <w:r w:rsidR="007962E4" w:rsidRPr="009D0197">
        <w:rPr>
          <w:rFonts w:ascii="Calibri Light" w:hAnsi="Calibri Light"/>
          <w:b/>
          <w:sz w:val="24"/>
          <w:szCs w:val="24"/>
          <w:u w:val="single"/>
        </w:rPr>
        <w:t>justificar</w:t>
      </w:r>
      <w:r w:rsidR="007962E4" w:rsidRPr="00B75366">
        <w:rPr>
          <w:rFonts w:ascii="Calibri Light" w:hAnsi="Calibri Light"/>
          <w:b/>
          <w:sz w:val="24"/>
          <w:szCs w:val="24"/>
          <w:u w:val="single"/>
        </w:rPr>
        <w:t xml:space="preserve"> o ocorrido através de ofício</w:t>
      </w:r>
      <w:r w:rsidR="00DE0920">
        <w:rPr>
          <w:rFonts w:ascii="Calibri Light" w:hAnsi="Calibri Light"/>
          <w:b/>
          <w:sz w:val="24"/>
          <w:szCs w:val="24"/>
          <w:u w:val="single"/>
        </w:rPr>
        <w:t xml:space="preserve"> direcionado à Comissão Gestora</w:t>
      </w:r>
      <w:r w:rsidR="007962E4" w:rsidRPr="00B75366">
        <w:rPr>
          <w:rFonts w:ascii="Calibri Light" w:hAnsi="Calibri Light"/>
          <w:b/>
          <w:sz w:val="24"/>
          <w:szCs w:val="24"/>
          <w:u w:val="single"/>
        </w:rPr>
        <w:t xml:space="preserve"> para que haja nova análise</w:t>
      </w:r>
      <w:r w:rsidR="007962E4" w:rsidRPr="00B75366">
        <w:rPr>
          <w:rFonts w:ascii="Calibri Light" w:hAnsi="Calibri Light"/>
          <w:sz w:val="24"/>
          <w:szCs w:val="24"/>
        </w:rPr>
        <w:t xml:space="preserve">. </w:t>
      </w:r>
    </w:p>
    <w:p w:rsidR="007962E4" w:rsidRPr="00B75366" w:rsidRDefault="004B4DC6" w:rsidP="00A26D23">
      <w:pPr>
        <w:spacing w:before="240" w:after="240"/>
        <w:jc w:val="both"/>
        <w:rPr>
          <w:rFonts w:ascii="Calibri Light" w:hAnsi="Calibri Light"/>
          <w:sz w:val="24"/>
          <w:szCs w:val="24"/>
        </w:rPr>
      </w:pPr>
      <w:r>
        <w:t>→</w:t>
      </w:r>
      <w:r w:rsidR="00933EFE">
        <w:rPr>
          <w:rFonts w:ascii="Calibri Light" w:hAnsi="Calibri Light"/>
          <w:sz w:val="24"/>
          <w:szCs w:val="24"/>
        </w:rPr>
        <w:tab/>
      </w:r>
      <w:r w:rsidR="008357D0" w:rsidRPr="00B75366">
        <w:rPr>
          <w:rFonts w:ascii="Calibri Light" w:hAnsi="Calibri Light"/>
          <w:sz w:val="24"/>
          <w:szCs w:val="24"/>
        </w:rPr>
        <w:t xml:space="preserve">Os casos não previstos no presente Aviso Circular serão objetos de apreciação pela Comissão Gestora, a qual deliberará acerca do tema. </w:t>
      </w:r>
    </w:p>
    <w:p w:rsidR="00A07612" w:rsidRDefault="004B4DC6" w:rsidP="00A07612">
      <w:pPr>
        <w:spacing w:before="240" w:after="240"/>
        <w:jc w:val="both"/>
        <w:rPr>
          <w:rFonts w:ascii="Calibri Light" w:hAnsi="Calibri Light"/>
          <w:sz w:val="24"/>
          <w:szCs w:val="24"/>
        </w:rPr>
      </w:pPr>
      <w:r>
        <w:t>→</w:t>
      </w:r>
      <w:r w:rsidR="00933EFE">
        <w:rPr>
          <w:rFonts w:ascii="Calibri Light" w:hAnsi="Calibri Light"/>
          <w:sz w:val="24"/>
          <w:szCs w:val="24"/>
        </w:rPr>
        <w:tab/>
      </w:r>
      <w:r w:rsidR="00A07612" w:rsidRPr="00A07612">
        <w:rPr>
          <w:rFonts w:ascii="Calibri Light" w:hAnsi="Calibri Light"/>
          <w:sz w:val="24"/>
          <w:szCs w:val="24"/>
        </w:rPr>
        <w:t>A gratuidade e a isenção de emolumentos são definidas pela legislação, sendo que, a gratuidade é quando a Constituição Federal exclui a competência de se elevar determinado fato à condição de gerador de tributo. E tem-se a isenção quando uma norma infraconstitucional impede o nasc</w:t>
      </w:r>
      <w:r w:rsidR="00A07612">
        <w:rPr>
          <w:rFonts w:ascii="Calibri Light" w:hAnsi="Calibri Light"/>
          <w:sz w:val="24"/>
          <w:szCs w:val="24"/>
        </w:rPr>
        <w:t>imento da obrigação tributária.</w:t>
      </w:r>
    </w:p>
    <w:p w:rsidR="005F2C61" w:rsidRDefault="00A07612" w:rsidP="00A07612">
      <w:pPr>
        <w:spacing w:before="240" w:after="240"/>
        <w:jc w:val="both"/>
        <w:rPr>
          <w:rFonts w:ascii="Calibri Light" w:hAnsi="Calibri Light"/>
          <w:sz w:val="24"/>
          <w:szCs w:val="24"/>
        </w:rPr>
      </w:pPr>
      <w:r>
        <w:rPr>
          <w:rFonts w:ascii="Calibri Light" w:hAnsi="Calibri Light"/>
          <w:sz w:val="24"/>
          <w:szCs w:val="24"/>
        </w:rPr>
        <w:t xml:space="preserve"> </w:t>
      </w:r>
      <w:r>
        <w:rPr>
          <w:rFonts w:ascii="Calibri Light" w:hAnsi="Calibri Light"/>
          <w:sz w:val="24"/>
          <w:szCs w:val="24"/>
        </w:rPr>
        <w:tab/>
      </w:r>
      <w:r w:rsidR="005F2C61">
        <w:rPr>
          <w:rFonts w:ascii="Calibri Light" w:hAnsi="Calibri Light"/>
          <w:sz w:val="24"/>
          <w:szCs w:val="24"/>
        </w:rPr>
        <w:t xml:space="preserve">Desta maneira, a inobservância das hipóteses de gratuidade e isenção </w:t>
      </w:r>
      <w:r w:rsidR="009D0197">
        <w:rPr>
          <w:rFonts w:ascii="Calibri Light" w:hAnsi="Calibri Light"/>
          <w:sz w:val="24"/>
          <w:szCs w:val="24"/>
        </w:rPr>
        <w:t xml:space="preserve">configura </w:t>
      </w:r>
      <w:r w:rsidR="005F2C61">
        <w:rPr>
          <w:rFonts w:ascii="Calibri Light" w:hAnsi="Calibri Light"/>
          <w:sz w:val="24"/>
          <w:szCs w:val="24"/>
        </w:rPr>
        <w:t xml:space="preserve"> infração disciplinar. Também, no mesmo trilho, não cobrar emolumentos de atos os quais não se enquadram nas hipóteses de gratuidade ou isenção, caracteriza ato irre</w:t>
      </w:r>
      <w:r w:rsidR="009D0197">
        <w:rPr>
          <w:rFonts w:ascii="Calibri Light" w:hAnsi="Calibri Light"/>
          <w:sz w:val="24"/>
          <w:szCs w:val="24"/>
        </w:rPr>
        <w:t xml:space="preserve">gular, além de infração fiscal. </w:t>
      </w:r>
    </w:p>
    <w:p w:rsidR="005F2C61" w:rsidRDefault="005F2C61" w:rsidP="002D7997">
      <w:pPr>
        <w:spacing w:before="240" w:after="240"/>
        <w:jc w:val="both"/>
        <w:rPr>
          <w:rFonts w:ascii="Calibri Light" w:hAnsi="Calibri Light"/>
          <w:sz w:val="24"/>
          <w:szCs w:val="24"/>
        </w:rPr>
      </w:pPr>
    </w:p>
    <w:p w:rsidR="001E5743" w:rsidRDefault="001E5743" w:rsidP="00A26D23">
      <w:pPr>
        <w:spacing w:before="240" w:after="240"/>
        <w:jc w:val="both"/>
        <w:rPr>
          <w:rFonts w:ascii="Calibri Light" w:hAnsi="Calibri Light"/>
          <w:sz w:val="24"/>
          <w:szCs w:val="24"/>
        </w:rPr>
      </w:pPr>
    </w:p>
    <w:p w:rsidR="009E53C2" w:rsidRDefault="009E53C2" w:rsidP="00A26D23">
      <w:pPr>
        <w:spacing w:before="240" w:after="240"/>
        <w:jc w:val="both"/>
        <w:rPr>
          <w:rFonts w:ascii="Calibri Light" w:hAnsi="Calibri Light"/>
          <w:sz w:val="24"/>
          <w:szCs w:val="24"/>
        </w:rPr>
      </w:pPr>
    </w:p>
    <w:p w:rsidR="00174695" w:rsidRPr="00B75366" w:rsidRDefault="008E0E85" w:rsidP="00A26D23">
      <w:pPr>
        <w:pStyle w:val="Ttulo1"/>
        <w:spacing w:before="240" w:after="240"/>
        <w:jc w:val="both"/>
        <w:rPr>
          <w:rStyle w:val="nfaseIntensa"/>
          <w:b/>
          <w:bCs/>
          <w:i w:val="0"/>
          <w:iCs w:val="0"/>
          <w:color w:val="365F91" w:themeColor="accent1" w:themeShade="BF"/>
        </w:rPr>
      </w:pPr>
      <w:bookmarkStart w:id="1" w:name="_Toc470516723"/>
      <w:r>
        <w:rPr>
          <w:rStyle w:val="nfaseIntensa"/>
          <w:b/>
          <w:bCs/>
          <w:i w:val="0"/>
          <w:iCs w:val="0"/>
          <w:color w:val="365F91" w:themeColor="accent1" w:themeShade="BF"/>
        </w:rPr>
        <w:lastRenderedPageBreak/>
        <w:t>O</w:t>
      </w:r>
      <w:r w:rsidR="00D936DB" w:rsidRPr="00B75366">
        <w:rPr>
          <w:rStyle w:val="nfaseIntensa"/>
          <w:b/>
          <w:bCs/>
          <w:i w:val="0"/>
          <w:iCs w:val="0"/>
          <w:color w:val="365F91" w:themeColor="accent1" w:themeShade="BF"/>
        </w:rPr>
        <w:t>rientações de ordem geral</w:t>
      </w:r>
      <w:bookmarkEnd w:id="1"/>
    </w:p>
    <w:p w:rsidR="00D936DB" w:rsidRPr="00B75366" w:rsidRDefault="00D936DB" w:rsidP="00A26D23">
      <w:pPr>
        <w:spacing w:before="240" w:after="240"/>
        <w:ind w:firstLine="708"/>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Além das</w:t>
      </w:r>
      <w:r w:rsidR="005F2C61">
        <w:rPr>
          <w:rStyle w:val="nfaseIntensa"/>
          <w:rFonts w:ascii="Calibri Light" w:hAnsi="Calibri Light"/>
          <w:b w:val="0"/>
          <w:i w:val="0"/>
          <w:color w:val="auto"/>
          <w:sz w:val="24"/>
          <w:szCs w:val="24"/>
        </w:rPr>
        <w:t xml:space="preserve"> considerações antes feitas, o O</w:t>
      </w:r>
      <w:r w:rsidRPr="00B75366">
        <w:rPr>
          <w:rStyle w:val="nfaseIntensa"/>
          <w:rFonts w:ascii="Calibri Light" w:hAnsi="Calibri Light"/>
          <w:b w:val="0"/>
          <w:i w:val="0"/>
          <w:color w:val="auto"/>
          <w:sz w:val="24"/>
          <w:szCs w:val="24"/>
        </w:rPr>
        <w:t xml:space="preserve">ficial deverá atentar ainda para as seguintes regras gerais: </w:t>
      </w:r>
    </w:p>
    <w:p w:rsidR="003E0AC8" w:rsidRPr="00B75366" w:rsidRDefault="003E0AC8" w:rsidP="00A26D23">
      <w:pPr>
        <w:spacing w:before="240" w:after="240"/>
        <w:ind w:firstLine="708"/>
        <w:jc w:val="both"/>
        <w:rPr>
          <w:rStyle w:val="nfaseIntensa"/>
          <w:rFonts w:ascii="Calibri Light" w:hAnsi="Calibri Light"/>
          <w:b w:val="0"/>
          <w:i w:val="0"/>
          <w:color w:val="auto"/>
          <w:sz w:val="24"/>
          <w:szCs w:val="24"/>
        </w:rPr>
      </w:pPr>
      <w:r w:rsidRPr="00B75366">
        <w:rPr>
          <w:rStyle w:val="nfaseIntensa"/>
          <w:rFonts w:ascii="Calibri Light" w:hAnsi="Calibri Light"/>
          <w:i w:val="0"/>
          <w:color w:val="auto"/>
          <w:sz w:val="24"/>
          <w:szCs w:val="24"/>
        </w:rPr>
        <w:t>1.</w:t>
      </w:r>
      <w:r w:rsidR="00FF7950" w:rsidRPr="00B75366">
        <w:rPr>
          <w:rStyle w:val="nfaseIntensa"/>
          <w:rFonts w:ascii="Calibri Light" w:hAnsi="Calibri Light"/>
          <w:b w:val="0"/>
          <w:i w:val="0"/>
          <w:color w:val="auto"/>
          <w:sz w:val="24"/>
          <w:szCs w:val="24"/>
        </w:rPr>
        <w:t xml:space="preserve"> N</w:t>
      </w:r>
      <w:r w:rsidRPr="00B75366">
        <w:rPr>
          <w:rStyle w:val="nfaseIntensa"/>
          <w:rFonts w:ascii="Calibri Light" w:hAnsi="Calibri Light"/>
          <w:b w:val="0"/>
          <w:i w:val="0"/>
          <w:color w:val="auto"/>
          <w:sz w:val="24"/>
          <w:szCs w:val="24"/>
        </w:rPr>
        <w:t xml:space="preserve">a fotocópia da certidão ou outro ato que contenha o </w:t>
      </w:r>
      <w:r w:rsidRPr="00B75366">
        <w:rPr>
          <w:rStyle w:val="nfaseIntensa"/>
          <w:rFonts w:ascii="Calibri Light" w:hAnsi="Calibri Light"/>
          <w:i w:val="0"/>
          <w:color w:val="auto"/>
          <w:sz w:val="24"/>
          <w:szCs w:val="24"/>
          <w:u w:val="single"/>
        </w:rPr>
        <w:t>selo de fiscalização físico</w:t>
      </w:r>
      <w:r w:rsidRPr="00B75366">
        <w:rPr>
          <w:rStyle w:val="nfaseIntensa"/>
          <w:rFonts w:ascii="Calibri Light" w:hAnsi="Calibri Light"/>
          <w:b w:val="0"/>
          <w:i w:val="0"/>
          <w:color w:val="auto"/>
          <w:sz w:val="24"/>
          <w:szCs w:val="24"/>
        </w:rPr>
        <w:t xml:space="preserve">, o número e a série do selo e a condição de “isento” devem estar nítidos e bem legíveis. Se a numeração do selo não for visível e não puder ser conferida, o ato não será compensado. Tratando-se de </w:t>
      </w:r>
      <w:r w:rsidRPr="00B75366">
        <w:rPr>
          <w:rStyle w:val="nfaseIntensa"/>
          <w:rFonts w:ascii="Calibri Light" w:hAnsi="Calibri Light"/>
          <w:i w:val="0"/>
          <w:color w:val="auto"/>
          <w:sz w:val="24"/>
          <w:szCs w:val="24"/>
          <w:u w:val="single"/>
        </w:rPr>
        <w:t>selo de fiscalização eletrônico</w:t>
      </w:r>
      <w:r w:rsidRPr="00B75366">
        <w:rPr>
          <w:rStyle w:val="nfaseIntensa"/>
          <w:rFonts w:ascii="Calibri Light" w:hAnsi="Calibri Light"/>
          <w:b w:val="0"/>
          <w:i w:val="0"/>
          <w:color w:val="auto"/>
          <w:sz w:val="24"/>
          <w:szCs w:val="24"/>
        </w:rPr>
        <w:t xml:space="preserve"> deverá conter o cabeçalho padronizado com a expressão: ``Poder Judiciário - TJMG - Corregedoria-Geral de Justiça''; a identificação do serviço notarial e de registro, contendo o número ordinal do ofício, a atribuição e a localidade; o número do Selo de Fiscalização Eletrônico; o código de segurança do Selo de Fiscalização Eletrônico; a quantidade de atos praticados; o valor total dos Emolumentos, Taxa de Fiscalização Judiciária e Valor Final ao Usuário</w:t>
      </w:r>
      <w:r w:rsidR="009D0197">
        <w:rPr>
          <w:rStyle w:val="nfaseIntensa"/>
          <w:rFonts w:ascii="Calibri Light" w:hAnsi="Calibri Light"/>
          <w:b w:val="0"/>
          <w:i w:val="0"/>
          <w:color w:val="auto"/>
          <w:sz w:val="24"/>
          <w:szCs w:val="24"/>
        </w:rPr>
        <w:t xml:space="preserve"> [por se tratar de atos gratuitos ou isentos, os valores serão zerados]</w:t>
      </w:r>
      <w:r w:rsidRPr="00B75366">
        <w:rPr>
          <w:rStyle w:val="nfaseIntensa"/>
          <w:rFonts w:ascii="Calibri Light" w:hAnsi="Calibri Light"/>
          <w:b w:val="0"/>
          <w:i w:val="0"/>
          <w:color w:val="auto"/>
          <w:sz w:val="24"/>
          <w:szCs w:val="24"/>
        </w:rPr>
        <w:t xml:space="preserve">; e o texto padronizado: "Consulte a validade deste Selo no site </w:t>
      </w:r>
      <w:hyperlink r:id="rId9" w:history="1">
        <w:r w:rsidR="00B109E7" w:rsidRPr="00B75366">
          <w:rPr>
            <w:rStyle w:val="Hyperlink"/>
            <w:rFonts w:ascii="Calibri Light" w:hAnsi="Calibri Light"/>
            <w:sz w:val="24"/>
            <w:szCs w:val="24"/>
          </w:rPr>
          <w:t>https://selos.tjmg.jus.br</w:t>
        </w:r>
      </w:hyperlink>
      <w:r w:rsidRPr="00B75366">
        <w:rPr>
          <w:rStyle w:val="nfaseIntensa"/>
          <w:rFonts w:ascii="Calibri Light" w:hAnsi="Calibri Light"/>
          <w:b w:val="0"/>
          <w:i w:val="0"/>
          <w:color w:val="auto"/>
          <w:sz w:val="24"/>
          <w:szCs w:val="24"/>
        </w:rPr>
        <w:t>".</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rPr>
      </w:pPr>
      <w:r w:rsidRPr="00B75366">
        <w:rPr>
          <w:rStyle w:val="nfaseIntensa"/>
          <w:rFonts w:ascii="Calibri Light" w:hAnsi="Calibri Light"/>
          <w:i w:val="0"/>
          <w:color w:val="auto"/>
        </w:rPr>
        <w:t>Portaria-Conjunta nº 009 TJMG/CGJ/SEF-MG</w:t>
      </w:r>
      <w:r w:rsidR="00D65A44" w:rsidRPr="00B75366">
        <w:rPr>
          <w:rStyle w:val="nfaseIntensa"/>
          <w:rFonts w:ascii="Calibri Light" w:hAnsi="Calibri Light"/>
          <w:i w:val="0"/>
          <w:color w:val="auto"/>
        </w:rPr>
        <w:t>, de 2012</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b w:val="0"/>
          <w:i w:val="0"/>
          <w:color w:val="auto"/>
        </w:rPr>
        <w:t>“</w:t>
      </w:r>
      <w:r w:rsidRPr="00B75366">
        <w:rPr>
          <w:rStyle w:val="nfaseIntensa"/>
          <w:rFonts w:ascii="Calibri Light" w:hAnsi="Calibri Light"/>
          <w:i w:val="0"/>
          <w:color w:val="auto"/>
        </w:rPr>
        <w:t>Art. 6º</w:t>
      </w:r>
      <w:r w:rsidRPr="00B75366">
        <w:rPr>
          <w:rStyle w:val="nfaseIntensa"/>
          <w:rFonts w:ascii="Calibri Light" w:hAnsi="Calibri Light"/>
          <w:b w:val="0"/>
          <w:i w:val="0"/>
          <w:color w:val="auto"/>
        </w:rPr>
        <w:t xml:space="preserve"> - O Selo de Fiscalização Eletrônico terá um sequencial alfanumérico único, acompanhado do respectivo código de segurança.</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 1º</w:t>
      </w:r>
      <w:r w:rsidRPr="00B75366">
        <w:rPr>
          <w:rStyle w:val="nfaseIntensa"/>
          <w:rFonts w:ascii="Calibri Light" w:hAnsi="Calibri Light"/>
          <w:b w:val="0"/>
          <w:i w:val="0"/>
          <w:color w:val="auto"/>
        </w:rPr>
        <w:t xml:space="preserve"> - O Selo de Fiscalização Eletrônico não possuirá diferenciação prévia em razão da natureza, espécie e valor do ato notarial ou registral, características que serão assumidas somente com sua utilização e determinadas no momento da selagem do ato.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 2º</w:t>
      </w:r>
      <w:r w:rsidRPr="00B75366">
        <w:rPr>
          <w:rStyle w:val="nfaseIntensa"/>
          <w:rFonts w:ascii="Calibri Light" w:hAnsi="Calibri Light"/>
          <w:b w:val="0"/>
          <w:i w:val="0"/>
          <w:color w:val="auto"/>
        </w:rPr>
        <w:t xml:space="preserve"> - Ao ser utilizado, o Selo de Fiscalização Eletrônico deverá conter os seguintes requisitos de segurança que impeçam sua adulteração ou falsificação: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b w:val="0"/>
          <w:i w:val="0"/>
          <w:color w:val="auto"/>
        </w:rPr>
        <w:t>I - dados da serventia que praticou o ato;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b w:val="0"/>
          <w:i w:val="0"/>
          <w:color w:val="auto"/>
        </w:rPr>
        <w:t>II - dados do ato praticado.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 3º</w:t>
      </w:r>
      <w:r w:rsidRPr="00B75366">
        <w:rPr>
          <w:rStyle w:val="nfaseIntensa"/>
          <w:rFonts w:ascii="Calibri Light" w:hAnsi="Calibri Light"/>
          <w:b w:val="0"/>
          <w:i w:val="0"/>
          <w:color w:val="auto"/>
        </w:rPr>
        <w:t xml:space="preserve"> - Os dados a que se refere o § 2º deste artigo serão informados segundo o detalhamento constante do manual técnico mencionado no art. 12 desta Portaria-Conjunta.</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Art. 14</w:t>
      </w:r>
      <w:r w:rsidRPr="00B75366">
        <w:rPr>
          <w:rStyle w:val="nfaseIntensa"/>
          <w:rFonts w:ascii="Calibri Light" w:hAnsi="Calibri Light"/>
          <w:b w:val="0"/>
          <w:i w:val="0"/>
          <w:color w:val="auto"/>
        </w:rPr>
        <w:t xml:space="preserve"> - A selagem dos atos notariais e de registro será feita por impressão diretamente nos documentos e papéis a que se refere o art. 5º desta Portaria-Conjunta, facultando-se a utilização de etiqueta auto-adesiva.</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 1º</w:t>
      </w:r>
      <w:r w:rsidRPr="00B75366">
        <w:rPr>
          <w:rStyle w:val="nfaseIntensa"/>
          <w:rFonts w:ascii="Calibri Light" w:hAnsi="Calibri Light"/>
          <w:b w:val="0"/>
          <w:i w:val="0"/>
          <w:color w:val="auto"/>
        </w:rPr>
        <w:t xml:space="preserve"> - A selagem através de impressão diretamente nos documentos e papéis ou por meio de etiqueta auto-adesiva conterá requisitos de segurança que impeçam a sua adulteração, falsificação ou reutilização.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rPr>
        <w:t>§ 2º</w:t>
      </w:r>
      <w:r w:rsidRPr="00B75366">
        <w:rPr>
          <w:rStyle w:val="nfaseIntensa"/>
          <w:rFonts w:ascii="Calibri Light" w:hAnsi="Calibri Light"/>
          <w:b w:val="0"/>
          <w:i w:val="0"/>
          <w:color w:val="auto"/>
        </w:rPr>
        <w:t xml:space="preserve"> - </w:t>
      </w:r>
      <w:r w:rsidRPr="00B75366">
        <w:rPr>
          <w:rStyle w:val="nfaseIntensa"/>
          <w:rFonts w:ascii="Calibri Light" w:hAnsi="Calibri Light"/>
          <w:i w:val="0"/>
          <w:color w:val="auto"/>
          <w:u w:val="single"/>
        </w:rPr>
        <w:t>A estampa do Selo de Fiscalização Eletrônico apresentará as seguintes especificações:</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t>I - cabeçalho padronizado com a expressão: “Poder Judiciário - TJMG - Corregedoria-Geral de Justiça”;</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t>II - identificação do serviço notarial e de registro, contendo o número ordinal do ofício, a atribuição e a localidade;</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t>III - número do Selo de Fiscalização Eletrônico;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t>IV - código de segurança do Selo de Fiscalização Eletrônico;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t>V - quantidade de atos praticados;</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t>VI - valor total dos Emolumentos, Taxa de Fiscalização Judiciária e Valor Final ao Usuário;</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u w:val="single"/>
        </w:rPr>
      </w:pPr>
      <w:r w:rsidRPr="00B75366">
        <w:rPr>
          <w:rStyle w:val="nfaseIntensa"/>
          <w:rFonts w:ascii="Calibri Light" w:hAnsi="Calibri Light"/>
          <w:i w:val="0"/>
          <w:color w:val="auto"/>
          <w:u w:val="single"/>
        </w:rPr>
        <w:lastRenderedPageBreak/>
        <w:t>VII - texto padronizado: “Consulte a validade deste Selo no site https://selos.tjmg.jus.br”.</w:t>
      </w:r>
    </w:p>
    <w:p w:rsidR="00B109E7" w:rsidRPr="00B75366" w:rsidRDefault="00B109E7"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 3º</w:t>
      </w:r>
      <w:r w:rsidRPr="00B75366">
        <w:rPr>
          <w:rStyle w:val="nfaseIntensa"/>
          <w:rFonts w:ascii="Calibri Light" w:hAnsi="Calibri Light"/>
          <w:b w:val="0"/>
          <w:i w:val="0"/>
          <w:color w:val="auto"/>
        </w:rPr>
        <w:t xml:space="preserve"> - Na hipótese de o documento constituir-se em mais de um ato, a estampa referida no parágrafo anterior apresentará o número de apenas um único Selo de Fiscalização Eletrônico, que permitirá a consulta pública da validade dos demais selos utilizados em todos os atos nele praticados.</w:t>
      </w:r>
    </w:p>
    <w:p w:rsidR="00B109E7" w:rsidRPr="00B75366" w:rsidRDefault="004E1ECC"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b w:val="0"/>
          <w:i w:val="0"/>
          <w:color w:val="auto"/>
        </w:rPr>
        <w:t>(...)</w:t>
      </w:r>
    </w:p>
    <w:p w:rsidR="003E0AC8" w:rsidRPr="00B75366" w:rsidRDefault="003E0AC8" w:rsidP="00233CBC">
      <w:pPr>
        <w:spacing w:before="240" w:after="240"/>
        <w:ind w:firstLine="567"/>
        <w:jc w:val="both"/>
        <w:rPr>
          <w:rStyle w:val="nfaseIntensa"/>
          <w:rFonts w:ascii="Calibri Light" w:hAnsi="Calibri Light"/>
          <w:b w:val="0"/>
          <w:i w:val="0"/>
          <w:color w:val="auto"/>
          <w:sz w:val="24"/>
          <w:szCs w:val="24"/>
        </w:rPr>
      </w:pPr>
      <w:r w:rsidRPr="00B75366">
        <w:rPr>
          <w:rStyle w:val="nfaseIntensa"/>
          <w:rFonts w:ascii="Calibri Light" w:hAnsi="Calibri Light"/>
          <w:i w:val="0"/>
          <w:color w:val="auto"/>
          <w:sz w:val="24"/>
          <w:szCs w:val="24"/>
        </w:rPr>
        <w:t>2.</w:t>
      </w:r>
      <w:r w:rsidRPr="00B75366">
        <w:rPr>
          <w:rStyle w:val="nfaseIntensa"/>
          <w:rFonts w:ascii="Calibri Light" w:hAnsi="Calibri Light"/>
          <w:b w:val="0"/>
          <w:i w:val="0"/>
          <w:color w:val="auto"/>
          <w:sz w:val="24"/>
          <w:szCs w:val="24"/>
        </w:rPr>
        <w:t xml:space="preserve"> </w:t>
      </w:r>
      <w:r w:rsidR="00FF7950" w:rsidRPr="00B75366">
        <w:rPr>
          <w:rStyle w:val="nfaseIntensa"/>
          <w:rFonts w:ascii="Calibri Light" w:hAnsi="Calibri Light"/>
          <w:b w:val="0"/>
          <w:i w:val="0"/>
          <w:color w:val="auto"/>
          <w:sz w:val="24"/>
          <w:szCs w:val="24"/>
        </w:rPr>
        <w:t>O</w:t>
      </w:r>
      <w:r w:rsidRPr="00B75366">
        <w:rPr>
          <w:rStyle w:val="nfaseIntensa"/>
          <w:rFonts w:ascii="Calibri Light" w:hAnsi="Calibri Light"/>
          <w:b w:val="0"/>
          <w:i w:val="0"/>
          <w:color w:val="auto"/>
          <w:sz w:val="24"/>
          <w:szCs w:val="24"/>
        </w:rPr>
        <w:t xml:space="preserve">bservar que, quando da aposição dos selos, o notário ou </w:t>
      </w:r>
      <w:r w:rsidR="00DE0920">
        <w:rPr>
          <w:rStyle w:val="nfaseIntensa"/>
          <w:rFonts w:ascii="Calibri Light" w:hAnsi="Calibri Light"/>
          <w:b w:val="0"/>
          <w:i w:val="0"/>
          <w:color w:val="auto"/>
          <w:sz w:val="24"/>
          <w:szCs w:val="24"/>
        </w:rPr>
        <w:t xml:space="preserve">o </w:t>
      </w:r>
      <w:r w:rsidRPr="00B75366">
        <w:rPr>
          <w:rStyle w:val="nfaseIntensa"/>
          <w:rFonts w:ascii="Calibri Light" w:hAnsi="Calibri Light"/>
          <w:b w:val="0"/>
          <w:i w:val="0"/>
          <w:color w:val="auto"/>
          <w:sz w:val="24"/>
          <w:szCs w:val="24"/>
        </w:rPr>
        <w:t>registrador deverá:</w:t>
      </w:r>
    </w:p>
    <w:p w:rsidR="003E0AC8" w:rsidRPr="00B75366" w:rsidRDefault="003E0AC8" w:rsidP="00A26D23">
      <w:pPr>
        <w:spacing w:before="240" w:after="240"/>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 selo de fiscalização físico: carimb</w:t>
      </w:r>
      <w:r w:rsidR="00DE0920">
        <w:rPr>
          <w:rStyle w:val="nfaseIntensa"/>
          <w:rFonts w:ascii="Calibri Light" w:hAnsi="Calibri Light"/>
          <w:b w:val="0"/>
          <w:i w:val="0"/>
          <w:color w:val="auto"/>
          <w:sz w:val="24"/>
          <w:szCs w:val="24"/>
        </w:rPr>
        <w:t>á</w:t>
      </w:r>
      <w:r w:rsidRPr="00B75366">
        <w:rPr>
          <w:rStyle w:val="nfaseIntensa"/>
          <w:rFonts w:ascii="Calibri Light" w:hAnsi="Calibri Light"/>
          <w:b w:val="0"/>
          <w:i w:val="0"/>
          <w:color w:val="auto"/>
          <w:sz w:val="24"/>
          <w:szCs w:val="24"/>
        </w:rPr>
        <w:t>-lo parcialmente, na forma do inciso V do art. 10 da Portaria-Conjunta nº 002</w:t>
      </w:r>
      <w:r w:rsidR="00B81FCB" w:rsidRPr="00B75366">
        <w:rPr>
          <w:rStyle w:val="nfaseIntensa"/>
          <w:rFonts w:ascii="Calibri Light" w:hAnsi="Calibri Light"/>
          <w:b w:val="0"/>
          <w:i w:val="0"/>
          <w:color w:val="auto"/>
          <w:sz w:val="24"/>
          <w:szCs w:val="24"/>
        </w:rPr>
        <w:t xml:space="preserve"> TJMG/CGJ/SEF-MG, de 2005.</w:t>
      </w:r>
    </w:p>
    <w:p w:rsidR="00CE1F6F" w:rsidRPr="00B75366" w:rsidRDefault="00D65A44"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rPr>
      </w:pPr>
      <w:r w:rsidRPr="00B75366">
        <w:rPr>
          <w:rStyle w:val="nfaseIntensa"/>
          <w:rFonts w:ascii="Calibri Light" w:hAnsi="Calibri Light"/>
          <w:i w:val="0"/>
          <w:color w:val="auto"/>
        </w:rPr>
        <w:t xml:space="preserve">Portaria-Conjunta nº 002 </w:t>
      </w:r>
      <w:r w:rsidR="00CE1F6F" w:rsidRPr="00B75366">
        <w:rPr>
          <w:rStyle w:val="nfaseIntensa"/>
          <w:rFonts w:ascii="Calibri Light" w:hAnsi="Calibri Light"/>
          <w:i w:val="0"/>
          <w:color w:val="auto"/>
        </w:rPr>
        <w:t>TJMG/CGJ/SEF-MG</w:t>
      </w:r>
      <w:r w:rsidRPr="00B75366">
        <w:rPr>
          <w:rStyle w:val="nfaseIntensa"/>
          <w:rFonts w:ascii="Calibri Light" w:hAnsi="Calibri Light"/>
          <w:i w:val="0"/>
          <w:color w:val="auto"/>
        </w:rPr>
        <w:t>, de 2005</w:t>
      </w:r>
    </w:p>
    <w:p w:rsidR="00CE1F6F" w:rsidRPr="00B75366" w:rsidRDefault="00CE1F6F"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Art. 10</w:t>
      </w:r>
      <w:r w:rsidRPr="00B75366">
        <w:rPr>
          <w:rStyle w:val="nfaseIntensa"/>
          <w:rFonts w:ascii="Calibri Light" w:hAnsi="Calibri Light"/>
          <w:b w:val="0"/>
          <w:i w:val="0"/>
          <w:color w:val="auto"/>
        </w:rPr>
        <w:t xml:space="preserve"> – (...) </w:t>
      </w:r>
    </w:p>
    <w:p w:rsidR="00CE1F6F" w:rsidRPr="00B75366" w:rsidRDefault="00CE1F6F"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V</w:t>
      </w:r>
      <w:r w:rsidRPr="00B75366">
        <w:rPr>
          <w:rStyle w:val="nfaseIntensa"/>
          <w:rFonts w:ascii="Calibri Light" w:hAnsi="Calibri Light"/>
          <w:b w:val="0"/>
          <w:i w:val="0"/>
          <w:color w:val="auto"/>
        </w:rPr>
        <w:t xml:space="preserve"> - o Selo de Fiscalização afixado no documento deverá ser </w:t>
      </w:r>
      <w:r w:rsidRPr="00B75366">
        <w:rPr>
          <w:rStyle w:val="nfaseIntensa"/>
          <w:rFonts w:ascii="Calibri Light" w:hAnsi="Calibri Light"/>
          <w:i w:val="0"/>
          <w:color w:val="auto"/>
          <w:u w:val="single"/>
        </w:rPr>
        <w:t>parcialmente carimbado</w:t>
      </w:r>
      <w:r w:rsidRPr="00B75366">
        <w:rPr>
          <w:rStyle w:val="nfaseIntensa"/>
          <w:rFonts w:ascii="Calibri Light" w:hAnsi="Calibri Light"/>
          <w:b w:val="0"/>
          <w:i w:val="0"/>
          <w:color w:val="auto"/>
        </w:rPr>
        <w:t>, com modelo de carimbo utilizado para identificar o serviço notarial ou de registro;</w:t>
      </w:r>
    </w:p>
    <w:p w:rsidR="003E0AC8" w:rsidRPr="00B75366" w:rsidRDefault="003E0AC8" w:rsidP="00A26D23">
      <w:pPr>
        <w:spacing w:before="240" w:after="240"/>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 xml:space="preserve">- selo </w:t>
      </w:r>
      <w:r w:rsidR="00DE0920">
        <w:rPr>
          <w:rStyle w:val="nfaseIntensa"/>
          <w:rFonts w:ascii="Calibri Light" w:hAnsi="Calibri Light"/>
          <w:b w:val="0"/>
          <w:i w:val="0"/>
          <w:color w:val="auto"/>
          <w:sz w:val="24"/>
          <w:szCs w:val="24"/>
        </w:rPr>
        <w:t>fiscalização eletrônico: carimbá-lo e rubricá</w:t>
      </w:r>
      <w:r w:rsidRPr="00B75366">
        <w:rPr>
          <w:rStyle w:val="nfaseIntensa"/>
          <w:rFonts w:ascii="Calibri Light" w:hAnsi="Calibri Light"/>
          <w:b w:val="0"/>
          <w:i w:val="0"/>
          <w:color w:val="auto"/>
          <w:sz w:val="24"/>
          <w:szCs w:val="24"/>
        </w:rPr>
        <w:t>-lo, permanecendo legível o número do Selo de Fiscalização Eletrônico e do seu código de segurança, bem como o texto padronizado para consulta</w:t>
      </w:r>
      <w:r w:rsidR="00B81FCB" w:rsidRPr="00B75366">
        <w:rPr>
          <w:rStyle w:val="nfaseIntensa"/>
          <w:rFonts w:ascii="Calibri Light" w:hAnsi="Calibri Light"/>
          <w:b w:val="0"/>
          <w:i w:val="0"/>
          <w:color w:val="auto"/>
          <w:sz w:val="24"/>
          <w:szCs w:val="24"/>
        </w:rPr>
        <w:t xml:space="preserve"> pública da respectiva validade.</w:t>
      </w:r>
    </w:p>
    <w:p w:rsidR="00B109E7" w:rsidRPr="00B75366" w:rsidRDefault="00B109E7" w:rsidP="002B3C33">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rPr>
      </w:pPr>
      <w:r w:rsidRPr="00B75366">
        <w:rPr>
          <w:rStyle w:val="nfaseIntensa"/>
          <w:rFonts w:ascii="Calibri Light" w:hAnsi="Calibri Light"/>
          <w:i w:val="0"/>
          <w:color w:val="auto"/>
        </w:rPr>
        <w:t>Portaria-Conjunta nº 009 TJMG/CGJ/SEF-MG</w:t>
      </w:r>
      <w:r w:rsidR="00D65A44" w:rsidRPr="00B75366">
        <w:rPr>
          <w:rStyle w:val="nfaseIntensa"/>
          <w:rFonts w:ascii="Calibri Light" w:hAnsi="Calibri Light"/>
          <w:i w:val="0"/>
          <w:color w:val="auto"/>
        </w:rPr>
        <w:t>, de 2012</w:t>
      </w:r>
    </w:p>
    <w:p w:rsidR="00B109E7" w:rsidRPr="00B75366" w:rsidRDefault="00B109E7" w:rsidP="002B3C33">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Art. 14</w:t>
      </w:r>
      <w:r w:rsidRPr="00B75366">
        <w:rPr>
          <w:rStyle w:val="nfaseIntensa"/>
          <w:rFonts w:ascii="Calibri Light" w:hAnsi="Calibri Light"/>
          <w:b w:val="0"/>
          <w:i w:val="0"/>
          <w:color w:val="auto"/>
        </w:rPr>
        <w:t xml:space="preserve"> – (...)</w:t>
      </w:r>
    </w:p>
    <w:p w:rsidR="00B109E7" w:rsidRPr="00B75366" w:rsidRDefault="00B109E7" w:rsidP="002B3C33">
      <w:pPr>
        <w:pBdr>
          <w:top w:val="single" w:sz="4" w:space="1" w:color="auto"/>
          <w:left w:val="single" w:sz="4" w:space="4" w:color="auto"/>
          <w:bottom w:val="single" w:sz="4" w:space="0"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 4º</w:t>
      </w:r>
      <w:r w:rsidRPr="00B75366">
        <w:rPr>
          <w:rStyle w:val="nfaseIntensa"/>
          <w:rFonts w:ascii="Calibri Light" w:hAnsi="Calibri Light"/>
          <w:b w:val="0"/>
          <w:i w:val="0"/>
          <w:color w:val="auto"/>
        </w:rPr>
        <w:t xml:space="preserve"> - A estampa referida no § 2º deste artigo deverá conter a </w:t>
      </w:r>
      <w:r w:rsidRPr="00B75366">
        <w:rPr>
          <w:rStyle w:val="nfaseIntensa"/>
          <w:rFonts w:ascii="Calibri Light" w:hAnsi="Calibri Light"/>
          <w:i w:val="0"/>
          <w:color w:val="auto"/>
          <w:u w:val="single"/>
        </w:rPr>
        <w:t>assinatura do responsável pela prática do ato e o carimbo da respectiva serventia</w:t>
      </w:r>
      <w:r w:rsidRPr="00B75366">
        <w:rPr>
          <w:rStyle w:val="nfaseIntensa"/>
          <w:rFonts w:ascii="Calibri Light" w:hAnsi="Calibri Light"/>
          <w:b w:val="0"/>
          <w:i w:val="0"/>
          <w:color w:val="auto"/>
        </w:rPr>
        <w:t>, permanecendo sempre legível o número do Selo de Fiscalização Eletrônico e do seu código de segurança, bem como o texto padronizado para consulta pública da respectiva validade.</w:t>
      </w:r>
    </w:p>
    <w:p w:rsidR="003E0AC8" w:rsidRPr="00B75366" w:rsidRDefault="003E0AC8" w:rsidP="00A26D23">
      <w:pPr>
        <w:spacing w:before="240" w:after="240"/>
        <w:ind w:firstLine="567"/>
        <w:jc w:val="both"/>
        <w:rPr>
          <w:rStyle w:val="nfaseIntensa"/>
          <w:rFonts w:ascii="Calibri Light" w:hAnsi="Calibri Light"/>
          <w:b w:val="0"/>
          <w:i w:val="0"/>
          <w:color w:val="auto"/>
          <w:sz w:val="24"/>
          <w:szCs w:val="24"/>
        </w:rPr>
      </w:pPr>
      <w:r w:rsidRPr="00B75366">
        <w:rPr>
          <w:rStyle w:val="nfaseIntensa"/>
          <w:rFonts w:ascii="Calibri Light" w:hAnsi="Calibri Light"/>
          <w:i w:val="0"/>
          <w:color w:val="auto"/>
          <w:sz w:val="24"/>
          <w:szCs w:val="24"/>
          <w:u w:val="single"/>
        </w:rPr>
        <w:t>Observação</w:t>
      </w:r>
      <w:r w:rsidRPr="00B75366">
        <w:rPr>
          <w:rStyle w:val="nfaseIntensa"/>
          <w:rFonts w:ascii="Calibri Light" w:hAnsi="Calibri Light"/>
          <w:i w:val="0"/>
          <w:color w:val="auto"/>
          <w:sz w:val="24"/>
          <w:szCs w:val="24"/>
        </w:rPr>
        <w:t>:</w:t>
      </w:r>
      <w:r w:rsidRPr="00B75366">
        <w:rPr>
          <w:rStyle w:val="nfaseIntensa"/>
          <w:rFonts w:ascii="Calibri Light" w:hAnsi="Calibri Light"/>
          <w:b w:val="0"/>
          <w:i w:val="0"/>
          <w:color w:val="auto"/>
          <w:sz w:val="24"/>
          <w:szCs w:val="24"/>
        </w:rPr>
        <w:t xml:space="preserve"> </w:t>
      </w:r>
      <w:r w:rsidR="00CE1F6F" w:rsidRPr="00B75366">
        <w:rPr>
          <w:rStyle w:val="nfaseIntensa"/>
          <w:rFonts w:ascii="Calibri Light" w:hAnsi="Calibri Light"/>
          <w:b w:val="0"/>
          <w:i w:val="0"/>
          <w:color w:val="auto"/>
          <w:sz w:val="24"/>
          <w:szCs w:val="24"/>
        </w:rPr>
        <w:t xml:space="preserve">a inobservância deste tópico </w:t>
      </w:r>
      <w:r w:rsidR="009D0197">
        <w:rPr>
          <w:rStyle w:val="nfaseIntensa"/>
          <w:rFonts w:ascii="Calibri Light" w:hAnsi="Calibri Light"/>
          <w:b w:val="0"/>
          <w:i w:val="0"/>
          <w:color w:val="auto"/>
          <w:sz w:val="24"/>
          <w:szCs w:val="24"/>
        </w:rPr>
        <w:t>poderá</w:t>
      </w:r>
      <w:r w:rsidR="00CE1F6F" w:rsidRPr="00B75366">
        <w:rPr>
          <w:rStyle w:val="nfaseIntensa"/>
          <w:rFonts w:ascii="Calibri Light" w:hAnsi="Calibri Light"/>
          <w:b w:val="0"/>
          <w:i w:val="0"/>
          <w:color w:val="auto"/>
          <w:sz w:val="24"/>
          <w:szCs w:val="24"/>
        </w:rPr>
        <w:t xml:space="preserve"> enseja</w:t>
      </w:r>
      <w:r w:rsidR="002E5BF5">
        <w:rPr>
          <w:rStyle w:val="nfaseIntensa"/>
          <w:rFonts w:ascii="Calibri Light" w:hAnsi="Calibri Light"/>
          <w:b w:val="0"/>
          <w:i w:val="0"/>
          <w:color w:val="auto"/>
          <w:sz w:val="24"/>
          <w:szCs w:val="24"/>
        </w:rPr>
        <w:t>r</w:t>
      </w:r>
      <w:r w:rsidR="00CE1F6F" w:rsidRPr="00B75366">
        <w:rPr>
          <w:rStyle w:val="nfaseIntensa"/>
          <w:rFonts w:ascii="Calibri Light" w:hAnsi="Calibri Light"/>
          <w:b w:val="0"/>
          <w:i w:val="0"/>
          <w:color w:val="auto"/>
          <w:sz w:val="24"/>
          <w:szCs w:val="24"/>
        </w:rPr>
        <w:t xml:space="preserve"> na não compensação. Entretanto, cumpre ressaltar ao registrador e </w:t>
      </w:r>
      <w:r w:rsidR="00DE0920">
        <w:rPr>
          <w:rStyle w:val="nfaseIntensa"/>
          <w:rFonts w:ascii="Calibri Light" w:hAnsi="Calibri Light"/>
          <w:b w:val="0"/>
          <w:i w:val="0"/>
          <w:color w:val="auto"/>
          <w:sz w:val="24"/>
          <w:szCs w:val="24"/>
        </w:rPr>
        <w:t xml:space="preserve">ao </w:t>
      </w:r>
      <w:r w:rsidR="00CE1F6F" w:rsidRPr="00B75366">
        <w:rPr>
          <w:rStyle w:val="nfaseIntensa"/>
          <w:rFonts w:ascii="Calibri Light" w:hAnsi="Calibri Light"/>
          <w:b w:val="0"/>
          <w:i w:val="0"/>
          <w:color w:val="auto"/>
          <w:sz w:val="24"/>
          <w:szCs w:val="24"/>
        </w:rPr>
        <w:t xml:space="preserve">notário que não aplicar o carimbo e a assinatura nos selos, nos termos das sobreditas portarias conjuntas, configura ato irregular, passível de penalização pelo órgão fiscalizador. </w:t>
      </w:r>
    </w:p>
    <w:p w:rsidR="00CE1F6F" w:rsidRPr="00B75366" w:rsidRDefault="003E0AC8" w:rsidP="00233CBC">
      <w:pPr>
        <w:spacing w:before="240" w:after="240"/>
        <w:ind w:firstLine="567"/>
        <w:jc w:val="both"/>
        <w:rPr>
          <w:rStyle w:val="nfaseIntensa"/>
          <w:rFonts w:ascii="Calibri Light" w:hAnsi="Calibri Light"/>
          <w:b w:val="0"/>
          <w:i w:val="0"/>
          <w:color w:val="auto"/>
          <w:sz w:val="24"/>
          <w:szCs w:val="24"/>
        </w:rPr>
      </w:pPr>
      <w:r w:rsidRPr="00B75366">
        <w:rPr>
          <w:rStyle w:val="nfaseIntensa"/>
          <w:rFonts w:ascii="Calibri Light" w:hAnsi="Calibri Light"/>
          <w:i w:val="0"/>
          <w:color w:val="auto"/>
          <w:sz w:val="24"/>
          <w:szCs w:val="24"/>
        </w:rPr>
        <w:t>3.</w:t>
      </w:r>
      <w:r w:rsidR="00FF7950" w:rsidRPr="00B75366">
        <w:rPr>
          <w:rStyle w:val="nfaseIntensa"/>
          <w:rFonts w:ascii="Calibri Light" w:hAnsi="Calibri Light"/>
          <w:b w:val="0"/>
          <w:i w:val="0"/>
          <w:color w:val="auto"/>
          <w:sz w:val="24"/>
          <w:szCs w:val="24"/>
        </w:rPr>
        <w:t xml:space="preserve"> Q</w:t>
      </w:r>
      <w:r w:rsidRPr="00B75366">
        <w:rPr>
          <w:rStyle w:val="nfaseIntensa"/>
          <w:rFonts w:ascii="Calibri Light" w:hAnsi="Calibri Light"/>
          <w:b w:val="0"/>
          <w:i w:val="0"/>
          <w:color w:val="auto"/>
          <w:sz w:val="24"/>
          <w:szCs w:val="24"/>
        </w:rPr>
        <w:t>uando ocorrer</w:t>
      </w:r>
      <w:r w:rsidR="00DE0920">
        <w:rPr>
          <w:rStyle w:val="nfaseIntensa"/>
          <w:rFonts w:ascii="Calibri Light" w:hAnsi="Calibri Light"/>
          <w:b w:val="0"/>
          <w:i w:val="0"/>
          <w:color w:val="auto"/>
          <w:sz w:val="24"/>
          <w:szCs w:val="24"/>
        </w:rPr>
        <w:t>em</w:t>
      </w:r>
      <w:r w:rsidRPr="00B75366">
        <w:rPr>
          <w:rStyle w:val="nfaseIntensa"/>
          <w:rFonts w:ascii="Calibri Light" w:hAnsi="Calibri Light"/>
          <w:b w:val="0"/>
          <w:i w:val="0"/>
          <w:color w:val="auto"/>
          <w:sz w:val="24"/>
          <w:szCs w:val="24"/>
        </w:rPr>
        <w:t xml:space="preserve"> projetos ou movimentos sociais, envolvendo os atos do registro civil, é importante que o Oficial encaminhe ao R</w:t>
      </w:r>
      <w:r w:rsidR="00944CB7" w:rsidRPr="00B75366">
        <w:rPr>
          <w:rStyle w:val="nfaseIntensa"/>
          <w:rFonts w:ascii="Calibri Light" w:hAnsi="Calibri Light"/>
          <w:b w:val="0"/>
          <w:i w:val="0"/>
          <w:color w:val="auto"/>
          <w:sz w:val="24"/>
          <w:szCs w:val="24"/>
        </w:rPr>
        <w:t>ECOMPE</w:t>
      </w:r>
      <w:r w:rsidRPr="00B75366">
        <w:rPr>
          <w:rStyle w:val="nfaseIntensa"/>
          <w:rFonts w:ascii="Calibri Light" w:hAnsi="Calibri Light"/>
          <w:b w:val="0"/>
          <w:i w:val="0"/>
          <w:color w:val="auto"/>
          <w:sz w:val="24"/>
          <w:szCs w:val="24"/>
        </w:rPr>
        <w:t xml:space="preserve">-MG um ofício informando o respectivo evento, com antecedência de, pelo menos, </w:t>
      </w:r>
      <w:r w:rsidR="00B81FCB" w:rsidRPr="00B75366">
        <w:rPr>
          <w:rStyle w:val="nfaseIntensa"/>
          <w:rFonts w:ascii="Calibri Light" w:hAnsi="Calibri Light"/>
          <w:b w:val="0"/>
          <w:i w:val="0"/>
          <w:color w:val="auto"/>
          <w:sz w:val="24"/>
          <w:szCs w:val="24"/>
        </w:rPr>
        <w:t>30 (</w:t>
      </w:r>
      <w:r w:rsidRPr="00B75366">
        <w:rPr>
          <w:rStyle w:val="nfaseIntensa"/>
          <w:rFonts w:ascii="Calibri Light" w:hAnsi="Calibri Light"/>
          <w:b w:val="0"/>
          <w:i w:val="0"/>
          <w:color w:val="auto"/>
          <w:sz w:val="24"/>
          <w:szCs w:val="24"/>
        </w:rPr>
        <w:t>trinta</w:t>
      </w:r>
      <w:r w:rsidR="00B81FCB" w:rsidRPr="00B75366">
        <w:rPr>
          <w:rStyle w:val="nfaseIntensa"/>
          <w:rFonts w:ascii="Calibri Light" w:hAnsi="Calibri Light"/>
          <w:b w:val="0"/>
          <w:i w:val="0"/>
          <w:color w:val="auto"/>
          <w:sz w:val="24"/>
          <w:szCs w:val="24"/>
        </w:rPr>
        <w:t>)</w:t>
      </w:r>
      <w:r w:rsidRPr="00B75366">
        <w:rPr>
          <w:rStyle w:val="nfaseIntensa"/>
          <w:rFonts w:ascii="Calibri Light" w:hAnsi="Calibri Light"/>
          <w:b w:val="0"/>
          <w:i w:val="0"/>
          <w:color w:val="auto"/>
          <w:sz w:val="24"/>
          <w:szCs w:val="24"/>
        </w:rPr>
        <w:t xml:space="preserve"> dias. </w:t>
      </w:r>
    </w:p>
    <w:p w:rsidR="00CE1F6F" w:rsidRPr="00B75366" w:rsidRDefault="00CE1F6F" w:rsidP="00A26D23">
      <w:pPr>
        <w:spacing w:before="240" w:after="240"/>
        <w:ind w:firstLine="567"/>
        <w:jc w:val="both"/>
        <w:rPr>
          <w:rStyle w:val="nfaseIntensa"/>
          <w:rFonts w:ascii="Calibri Light" w:hAnsi="Calibri Light"/>
          <w:b w:val="0"/>
          <w:i w:val="0"/>
          <w:color w:val="auto"/>
          <w:sz w:val="24"/>
          <w:szCs w:val="24"/>
        </w:rPr>
      </w:pPr>
      <w:r w:rsidRPr="00B75366">
        <w:rPr>
          <w:rStyle w:val="nfaseIntensa"/>
          <w:rFonts w:ascii="Calibri Light" w:hAnsi="Calibri Light"/>
          <w:b w:val="0"/>
          <w:i w:val="0"/>
          <w:color w:val="auto"/>
          <w:sz w:val="24"/>
          <w:szCs w:val="24"/>
        </w:rPr>
        <w:t>O registrador e o notário deve</w:t>
      </w:r>
      <w:r w:rsidR="00DE0920">
        <w:rPr>
          <w:rStyle w:val="nfaseIntensa"/>
          <w:rFonts w:ascii="Calibri Light" w:hAnsi="Calibri Light"/>
          <w:b w:val="0"/>
          <w:i w:val="0"/>
          <w:color w:val="auto"/>
          <w:sz w:val="24"/>
          <w:szCs w:val="24"/>
        </w:rPr>
        <w:t>m</w:t>
      </w:r>
      <w:r w:rsidRPr="00B75366">
        <w:rPr>
          <w:rStyle w:val="nfaseIntensa"/>
          <w:rFonts w:ascii="Calibri Light" w:hAnsi="Calibri Light"/>
          <w:b w:val="0"/>
          <w:i w:val="0"/>
          <w:color w:val="auto"/>
          <w:sz w:val="24"/>
          <w:szCs w:val="24"/>
        </w:rPr>
        <w:t xml:space="preserve"> se ater, também, para a </w:t>
      </w:r>
      <w:r w:rsidRPr="00B75366">
        <w:rPr>
          <w:rStyle w:val="nfaseIntensa"/>
          <w:rFonts w:ascii="Calibri Light" w:hAnsi="Calibri Light"/>
          <w:i w:val="0"/>
          <w:color w:val="auto"/>
          <w:sz w:val="24"/>
          <w:szCs w:val="24"/>
          <w:u w:val="single"/>
        </w:rPr>
        <w:t>vedação expressa de propaganda</w:t>
      </w:r>
      <w:r w:rsidRPr="00B75366">
        <w:rPr>
          <w:rStyle w:val="nfaseIntensa"/>
          <w:rFonts w:ascii="Calibri Light" w:hAnsi="Calibri Light"/>
          <w:b w:val="0"/>
          <w:i w:val="0"/>
          <w:color w:val="auto"/>
          <w:sz w:val="24"/>
          <w:szCs w:val="24"/>
        </w:rPr>
        <w:t xml:space="preserve"> relativa aos serviços notariais e de registro, nos moldes do art. 47 da Lei Estadual nº 15.424, de 2004. </w:t>
      </w:r>
    </w:p>
    <w:p w:rsidR="003E0AC8" w:rsidRPr="00B75366" w:rsidRDefault="003E0AC8"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i w:val="0"/>
          <w:color w:val="auto"/>
        </w:rPr>
      </w:pPr>
      <w:r w:rsidRPr="00B75366">
        <w:rPr>
          <w:rStyle w:val="nfaseIntensa"/>
          <w:rFonts w:ascii="Calibri Light" w:hAnsi="Calibri Light"/>
          <w:i w:val="0"/>
          <w:color w:val="auto"/>
        </w:rPr>
        <w:t>Lei Estadual nº 15.424, de 2004</w:t>
      </w:r>
    </w:p>
    <w:p w:rsidR="003E0AC8" w:rsidRPr="00B75366" w:rsidRDefault="003E0AC8"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Style w:val="nfaseIntensa"/>
          <w:rFonts w:ascii="Calibri Light" w:hAnsi="Calibri Light"/>
          <w:b w:val="0"/>
          <w:i w:val="0"/>
          <w:color w:val="auto"/>
        </w:rPr>
      </w:pPr>
      <w:r w:rsidRPr="00B75366">
        <w:rPr>
          <w:rStyle w:val="nfaseIntensa"/>
          <w:rFonts w:ascii="Calibri Light" w:hAnsi="Calibri Light"/>
          <w:i w:val="0"/>
          <w:color w:val="auto"/>
        </w:rPr>
        <w:t>Art. 47.</w:t>
      </w:r>
      <w:r w:rsidRPr="00B75366">
        <w:rPr>
          <w:rStyle w:val="nfaseIntensa"/>
          <w:rFonts w:ascii="Calibri Light" w:hAnsi="Calibri Light"/>
          <w:b w:val="0"/>
          <w:i w:val="0"/>
          <w:color w:val="auto"/>
        </w:rPr>
        <w:t xml:space="preserve">  É vedada a propaganda relativa aos serviços notariais e de registro e a sua agenciação, ficando o infrator sujeito a penalidades disciplinares.</w:t>
      </w:r>
    </w:p>
    <w:p w:rsidR="00CE1F6F" w:rsidRPr="00B75366" w:rsidRDefault="00CE1F6F" w:rsidP="00A26D23">
      <w:pPr>
        <w:pStyle w:val="petio"/>
        <w:spacing w:line="276" w:lineRule="auto"/>
        <w:ind w:firstLine="567"/>
        <w:rPr>
          <w:rFonts w:eastAsia="Arial Unicode MS"/>
        </w:rPr>
      </w:pPr>
      <w:r w:rsidRPr="00B75366">
        <w:rPr>
          <w:rFonts w:eastAsia="Arial Unicode MS"/>
          <w:b/>
          <w:u w:val="single"/>
        </w:rPr>
        <w:lastRenderedPageBreak/>
        <w:t>Observação:</w:t>
      </w:r>
      <w:r w:rsidR="00DE0920">
        <w:rPr>
          <w:rFonts w:eastAsia="Arial Unicode MS"/>
        </w:rPr>
        <w:t xml:space="preserve"> havendo indício de prá</w:t>
      </w:r>
      <w:r w:rsidRPr="00B75366">
        <w:rPr>
          <w:rFonts w:eastAsia="Arial Unicode MS"/>
        </w:rPr>
        <w:t>tica ilegal de propagand</w:t>
      </w:r>
      <w:r w:rsidR="008A5FED" w:rsidRPr="00B75366">
        <w:rPr>
          <w:rFonts w:eastAsia="Arial Unicode MS"/>
        </w:rPr>
        <w:t>a</w:t>
      </w:r>
      <w:r w:rsidRPr="00B75366">
        <w:rPr>
          <w:rFonts w:eastAsia="Arial Unicode MS"/>
        </w:rPr>
        <w:t>, com fito de angariar serviços, observando o disposto no § único</w:t>
      </w:r>
      <w:r w:rsidR="008A5FED" w:rsidRPr="00B75366">
        <w:rPr>
          <w:rStyle w:val="Refdenotaderodap"/>
          <w:rFonts w:eastAsia="Arial Unicode MS"/>
        </w:rPr>
        <w:footnoteReference w:id="2"/>
      </w:r>
      <w:r w:rsidRPr="00B75366">
        <w:rPr>
          <w:rFonts w:eastAsia="Arial Unicode MS"/>
        </w:rPr>
        <w:t xml:space="preserve"> do art. 42 da Lei Estadual nº 15.424, de 2004, a Comissão Gestora </w:t>
      </w:r>
      <w:r w:rsidR="009D0197">
        <w:rPr>
          <w:rFonts w:eastAsia="Arial Unicode MS"/>
        </w:rPr>
        <w:t xml:space="preserve">poderá encaminhar </w:t>
      </w:r>
      <w:r w:rsidRPr="00B75366">
        <w:rPr>
          <w:rFonts w:eastAsia="Arial Unicode MS"/>
        </w:rPr>
        <w:t xml:space="preserve">o caso para apreciação da Corregedoria-Geral de Justiça. </w:t>
      </w:r>
    </w:p>
    <w:p w:rsidR="007711A6" w:rsidRPr="00B75366" w:rsidRDefault="00FF7950" w:rsidP="00A26D23">
      <w:pPr>
        <w:pStyle w:val="petio"/>
        <w:spacing w:line="276" w:lineRule="auto"/>
        <w:ind w:firstLine="567"/>
        <w:rPr>
          <w:rFonts w:eastAsia="Arial Unicode MS"/>
        </w:rPr>
      </w:pPr>
      <w:r w:rsidRPr="00B75366">
        <w:rPr>
          <w:rFonts w:eastAsia="Arial Unicode MS"/>
          <w:b/>
        </w:rPr>
        <w:t>4. C</w:t>
      </w:r>
      <w:r w:rsidR="007711A6" w:rsidRPr="00B75366">
        <w:rPr>
          <w:rFonts w:eastAsia="Arial Unicode MS"/>
          <w:b/>
        </w:rPr>
        <w:t xml:space="preserve">onceito de “a rogo” e testemunha </w:t>
      </w:r>
      <w:r w:rsidR="009D0197">
        <w:rPr>
          <w:rFonts w:eastAsia="Arial Unicode MS"/>
          <w:b/>
        </w:rPr>
        <w:t xml:space="preserve">devidamente </w:t>
      </w:r>
      <w:r w:rsidR="007711A6" w:rsidRPr="00B75366">
        <w:rPr>
          <w:rFonts w:eastAsia="Arial Unicode MS"/>
          <w:b/>
        </w:rPr>
        <w:t>qualificada:</w:t>
      </w:r>
      <w:r w:rsidR="007711A6" w:rsidRPr="00B75366">
        <w:rPr>
          <w:rFonts w:eastAsia="Arial Unicode MS"/>
        </w:rPr>
        <w:t xml:space="preserve"> os conceitos de “a rogo” e de testemunha devidamente qualificada, os quais comportam diversas interpretações, para o R</w:t>
      </w:r>
      <w:r w:rsidR="00591F7F" w:rsidRPr="00B75366">
        <w:rPr>
          <w:rFonts w:eastAsia="Arial Unicode MS"/>
        </w:rPr>
        <w:t>ECOMPE-</w:t>
      </w:r>
      <w:r w:rsidR="007711A6" w:rsidRPr="00B75366">
        <w:rPr>
          <w:rFonts w:eastAsia="Arial Unicode MS"/>
        </w:rPr>
        <w:t>MG, e nos termos da legislação pátria,</w:t>
      </w:r>
      <w:r w:rsidR="00696E86" w:rsidRPr="00B75366">
        <w:rPr>
          <w:rFonts w:eastAsia="Arial Unicode MS"/>
        </w:rPr>
        <w:t xml:space="preserve"> se consideram atendidos quando:</w:t>
      </w:r>
    </w:p>
    <w:p w:rsidR="00227DB3" w:rsidRPr="00B75366" w:rsidRDefault="00227DB3" w:rsidP="00A26D23">
      <w:pPr>
        <w:pStyle w:val="petio"/>
        <w:spacing w:line="276" w:lineRule="auto"/>
        <w:ind w:firstLine="567"/>
        <w:rPr>
          <w:rFonts w:eastAsia="Arial Unicode MS"/>
          <w:b/>
          <w:u w:val="single"/>
        </w:rPr>
      </w:pPr>
      <w:r w:rsidRPr="00B75366">
        <w:rPr>
          <w:rFonts w:eastAsia="Arial Unicode MS"/>
        </w:rPr>
        <w:t xml:space="preserve">- na declaração de pobreza, para fins de solicitação de 2ª via de certidão gratuita, </w:t>
      </w:r>
      <w:r w:rsidR="007711A6" w:rsidRPr="00B75366">
        <w:rPr>
          <w:rFonts w:eastAsia="Arial Unicode MS"/>
        </w:rPr>
        <w:t>habilitação para casamento, registro de emancipação, ausência, interdição, adoção</w:t>
      </w:r>
      <w:r w:rsidR="00AF31FE">
        <w:rPr>
          <w:rFonts w:eastAsia="Arial Unicode MS"/>
        </w:rPr>
        <w:t xml:space="preserve"> </w:t>
      </w:r>
      <w:r w:rsidR="007711A6" w:rsidRPr="00B75366">
        <w:rPr>
          <w:rFonts w:eastAsia="Arial Unicode MS"/>
        </w:rPr>
        <w:t xml:space="preserve"> e averbação de reconhecimento de paternidade</w:t>
      </w:r>
      <w:r w:rsidR="00B81FCB" w:rsidRPr="00B75366">
        <w:rPr>
          <w:rFonts w:eastAsia="Arial Unicode MS"/>
        </w:rPr>
        <w:t xml:space="preserve"> voluntário</w:t>
      </w:r>
      <w:r w:rsidR="007711A6" w:rsidRPr="00B75366">
        <w:rPr>
          <w:rFonts w:eastAsia="Arial Unicode MS"/>
        </w:rPr>
        <w:t xml:space="preserve">, </w:t>
      </w:r>
      <w:r w:rsidRPr="00B75366">
        <w:rPr>
          <w:rFonts w:eastAsia="Arial Unicode MS"/>
        </w:rPr>
        <w:t xml:space="preserve">quando esta seja assinada </w:t>
      </w:r>
      <w:r w:rsidR="00696E86" w:rsidRPr="00B75366">
        <w:rPr>
          <w:rFonts w:eastAsia="Arial Unicode MS"/>
        </w:rPr>
        <w:t xml:space="preserve">“a rogo”, </w:t>
      </w:r>
      <w:r w:rsidRPr="00B75366">
        <w:rPr>
          <w:rFonts w:eastAsia="Arial Unicode MS"/>
        </w:rPr>
        <w:t>sempre na presença de duas t</w:t>
      </w:r>
      <w:r w:rsidR="00696E86" w:rsidRPr="00B75366">
        <w:rPr>
          <w:rFonts w:eastAsia="Arial Unicode MS"/>
        </w:rPr>
        <w:t xml:space="preserve">estemunhas </w:t>
      </w:r>
      <w:r w:rsidR="002D1FA8">
        <w:rPr>
          <w:rFonts w:eastAsia="Arial Unicode MS"/>
        </w:rPr>
        <w:t xml:space="preserve">devidamente </w:t>
      </w:r>
      <w:r w:rsidR="00696E86" w:rsidRPr="00B75366">
        <w:rPr>
          <w:rFonts w:eastAsia="Arial Unicode MS"/>
        </w:rPr>
        <w:t>qualificadas</w:t>
      </w:r>
      <w:r w:rsidR="00052F1F">
        <w:rPr>
          <w:rFonts w:eastAsia="Arial Unicode MS"/>
        </w:rPr>
        <w:t>;</w:t>
      </w:r>
      <w:r w:rsidRPr="00B75366">
        <w:rPr>
          <w:rFonts w:eastAsia="Arial Unicode MS"/>
        </w:rPr>
        <w:t xml:space="preserve"> a Comissão somente compensará os atos que contenham, no mínimo, </w:t>
      </w:r>
      <w:r w:rsidR="00696E86" w:rsidRPr="00B75366">
        <w:rPr>
          <w:rFonts w:eastAsia="Arial Unicode MS"/>
          <w:b/>
          <w:u w:val="single"/>
        </w:rPr>
        <w:t>número de documento de identificação civil</w:t>
      </w:r>
      <w:r w:rsidR="00696E86" w:rsidRPr="00B75366">
        <w:rPr>
          <w:rStyle w:val="Refdenotaderodap"/>
          <w:rFonts w:eastAsia="Arial Unicode MS"/>
          <w:b/>
          <w:u w:val="single"/>
        </w:rPr>
        <w:footnoteReference w:id="3"/>
      </w:r>
      <w:r w:rsidRPr="00B75366">
        <w:rPr>
          <w:rFonts w:eastAsia="Arial Unicode MS"/>
          <w:b/>
          <w:u w:val="single"/>
        </w:rPr>
        <w:t xml:space="preserve"> e endereço das testemunhas e d</w:t>
      </w:r>
      <w:r w:rsidR="003F711E">
        <w:rPr>
          <w:rFonts w:eastAsia="Arial Unicode MS"/>
          <w:b/>
          <w:u w:val="single"/>
        </w:rPr>
        <w:t>aquele que assinou</w:t>
      </w:r>
      <w:r w:rsidRPr="00B75366">
        <w:rPr>
          <w:rFonts w:eastAsia="Arial Unicode MS"/>
          <w:b/>
          <w:u w:val="single"/>
        </w:rPr>
        <w:t xml:space="preserve"> “a rogo”</w:t>
      </w:r>
      <w:r w:rsidR="00B81FCB" w:rsidRPr="00B75366">
        <w:rPr>
          <w:rFonts w:eastAsia="Arial Unicode MS"/>
          <w:b/>
          <w:u w:val="single"/>
        </w:rPr>
        <w:t>.</w:t>
      </w:r>
    </w:p>
    <w:p w:rsidR="00227DB3" w:rsidRPr="00B75366" w:rsidRDefault="00227DB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Lei nº 6.015, de 1973</w:t>
      </w:r>
    </w:p>
    <w:p w:rsidR="00227DB3" w:rsidRPr="00B75366" w:rsidRDefault="00227DB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Art. 30.</w:t>
      </w:r>
      <w:r w:rsidRPr="00B75366">
        <w:rPr>
          <w:rFonts w:eastAsia="Arial Unicode MS"/>
          <w:sz w:val="22"/>
          <w:szCs w:val="22"/>
        </w:rPr>
        <w:t xml:space="preserve"> Não serão cobrados emolumentos pelo registro civil de nascimento e pelo assento de óbito, bem como pela primeira certidão respectiva.      </w:t>
      </w:r>
    </w:p>
    <w:p w:rsidR="00227DB3" w:rsidRPr="00B75366" w:rsidRDefault="00227DB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 1º</w:t>
      </w:r>
      <w:r w:rsidRPr="00B75366">
        <w:rPr>
          <w:rFonts w:eastAsia="Arial Unicode MS"/>
          <w:sz w:val="22"/>
          <w:szCs w:val="22"/>
        </w:rPr>
        <w:t xml:space="preserve"> Os reconhecidamente pobres estão isentos de pagamento de emolumentos pelas demais certidões extraídas pelo cartório de registro civil.             </w:t>
      </w:r>
    </w:p>
    <w:p w:rsidR="00227DB3" w:rsidRDefault="00227DB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 2º</w:t>
      </w:r>
      <w:r w:rsidRPr="00B75366">
        <w:rPr>
          <w:rFonts w:eastAsia="Arial Unicode MS"/>
          <w:sz w:val="22"/>
          <w:szCs w:val="22"/>
        </w:rPr>
        <w:t xml:space="preserve"> O estado de pobreza será comprovado por declaração do próprio interessado ou a rogo, tratando-se de analfabeto, neste caso, </w:t>
      </w:r>
      <w:r w:rsidRPr="00B75366">
        <w:rPr>
          <w:rFonts w:eastAsia="Arial Unicode MS"/>
          <w:b/>
          <w:sz w:val="22"/>
          <w:szCs w:val="22"/>
          <w:u w:val="single"/>
        </w:rPr>
        <w:t>acompanhada da assinatura de duas testemunhas</w:t>
      </w:r>
      <w:r w:rsidRPr="00B75366">
        <w:rPr>
          <w:rFonts w:eastAsia="Arial Unicode MS"/>
          <w:sz w:val="22"/>
          <w:szCs w:val="22"/>
        </w:rPr>
        <w:t>.</w:t>
      </w:r>
    </w:p>
    <w:p w:rsidR="00E50A4E" w:rsidRPr="00B75366" w:rsidRDefault="00E50A4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p>
    <w:p w:rsidR="0096399D" w:rsidRPr="00B75366" w:rsidRDefault="0096399D"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b/>
          <w:sz w:val="22"/>
          <w:szCs w:val="22"/>
        </w:rPr>
      </w:pPr>
      <w:r w:rsidRPr="00B75366">
        <w:rPr>
          <w:rFonts w:eastAsia="Arial Unicode MS"/>
          <w:b/>
          <w:sz w:val="22"/>
          <w:szCs w:val="22"/>
        </w:rPr>
        <w:t>Lei Estadual nº 15.424, de 2004</w:t>
      </w:r>
    </w:p>
    <w:p w:rsidR="007711A6" w:rsidRPr="00B75366" w:rsidRDefault="0096399D"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Art. 21.</w:t>
      </w:r>
      <w:r w:rsidRPr="00B75366">
        <w:rPr>
          <w:rFonts w:eastAsia="Arial Unicode MS"/>
          <w:sz w:val="22"/>
          <w:szCs w:val="22"/>
        </w:rPr>
        <w:t xml:space="preserve">  Os declaradamente pobres estão isentos do pagamento de emolumentos e da Taxa de Fiscalização Judiciária:</w:t>
      </w:r>
    </w:p>
    <w:p w:rsidR="007711A6" w:rsidRPr="00B75366" w:rsidRDefault="0096399D"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sz w:val="22"/>
          <w:szCs w:val="22"/>
        </w:rPr>
        <w:t>I - pela habilitação do casamento e respectivas certidões;</w:t>
      </w:r>
    </w:p>
    <w:p w:rsidR="007711A6" w:rsidRPr="00B75366" w:rsidRDefault="0096399D"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sz w:val="22"/>
          <w:szCs w:val="22"/>
        </w:rPr>
        <w:t>II - pelo registro de emancipação, ausência, interdição e adoção.</w:t>
      </w:r>
    </w:p>
    <w:p w:rsidR="007711A6" w:rsidRPr="00B75366" w:rsidRDefault="0096399D"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sz w:val="22"/>
          <w:szCs w:val="22"/>
        </w:rPr>
        <w:t>III - pela averbação do reconhecimento voluntário de paternidade.</w:t>
      </w:r>
    </w:p>
    <w:p w:rsidR="0096399D" w:rsidRPr="00B75366" w:rsidRDefault="0096399D"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Parágrafo único.</w:t>
      </w:r>
      <w:r w:rsidRPr="00B75366">
        <w:rPr>
          <w:rFonts w:eastAsia="Arial Unicode MS"/>
          <w:sz w:val="22"/>
          <w:szCs w:val="22"/>
        </w:rPr>
        <w:t xml:space="preserve">  Os beneficiários deverão firmar </w:t>
      </w:r>
      <w:r w:rsidRPr="00822ED2">
        <w:rPr>
          <w:rFonts w:eastAsia="Arial Unicode MS"/>
          <w:b/>
          <w:sz w:val="22"/>
          <w:szCs w:val="22"/>
          <w:u w:val="single"/>
        </w:rPr>
        <w:t>declaração</w:t>
      </w:r>
      <w:r w:rsidRPr="00B75366">
        <w:rPr>
          <w:rFonts w:eastAsia="Arial Unicode MS"/>
          <w:sz w:val="22"/>
          <w:szCs w:val="22"/>
        </w:rPr>
        <w:t xml:space="preserve"> e, tratando-se de analfabeto, a assinatura </w:t>
      </w:r>
      <w:r w:rsidRPr="00B75366">
        <w:rPr>
          <w:rFonts w:eastAsia="Arial Unicode MS"/>
          <w:b/>
          <w:sz w:val="22"/>
          <w:szCs w:val="22"/>
          <w:u w:val="single"/>
        </w:rPr>
        <w:t>a rogo será acompanhada de duas testemunhas</w:t>
      </w:r>
      <w:r w:rsidRPr="00B75366">
        <w:rPr>
          <w:rFonts w:eastAsia="Arial Unicode MS"/>
          <w:sz w:val="22"/>
          <w:szCs w:val="22"/>
        </w:rPr>
        <w:t>, com ciência de que a falsidade da declaração ensejará a responsabilidade civil e criminal do declarante.</w:t>
      </w:r>
    </w:p>
    <w:p w:rsidR="008A5FED" w:rsidRPr="00B75366" w:rsidRDefault="00227DB3" w:rsidP="00A26D23">
      <w:pPr>
        <w:pStyle w:val="petio"/>
        <w:spacing w:line="276" w:lineRule="auto"/>
        <w:ind w:firstLine="567"/>
        <w:rPr>
          <w:rFonts w:eastAsia="Arial Unicode MS"/>
        </w:rPr>
      </w:pPr>
      <w:r w:rsidRPr="00B75366">
        <w:rPr>
          <w:rFonts w:eastAsia="Arial Unicode MS"/>
        </w:rPr>
        <w:lastRenderedPageBreak/>
        <w:t>Nas demais declarações de pobreza (</w:t>
      </w:r>
      <w:r w:rsidR="00696E86" w:rsidRPr="00B75366">
        <w:rPr>
          <w:rFonts w:eastAsia="Arial Unicode MS"/>
        </w:rPr>
        <w:t xml:space="preserve">averbação de divórcio, </w:t>
      </w:r>
      <w:r w:rsidRPr="00B75366">
        <w:rPr>
          <w:rFonts w:eastAsia="Arial Unicode MS"/>
        </w:rPr>
        <w:t>por exemplo)</w:t>
      </w:r>
      <w:r w:rsidR="00591F7F" w:rsidRPr="00B75366">
        <w:rPr>
          <w:rFonts w:eastAsia="Arial Unicode MS"/>
        </w:rPr>
        <w:t xml:space="preserve"> e nos demais atos (requerimento de habilitação para casamento, por exemplo)</w:t>
      </w:r>
      <w:r w:rsidRPr="00B75366">
        <w:rPr>
          <w:rFonts w:eastAsia="Arial Unicode MS"/>
        </w:rPr>
        <w:t xml:space="preserve">, serão </w:t>
      </w:r>
      <w:r w:rsidR="00696E86" w:rsidRPr="00B75366">
        <w:rPr>
          <w:rFonts w:eastAsia="Arial Unicode MS"/>
        </w:rPr>
        <w:t>observados</w:t>
      </w:r>
      <w:r w:rsidRPr="00B75366">
        <w:rPr>
          <w:rFonts w:eastAsia="Arial Unicode MS"/>
        </w:rPr>
        <w:t>, para fins de compensação, os critérios estabelecidos no art. 86 do Provimento nº 260/CGJ/2013</w:t>
      </w:r>
      <w:r w:rsidR="00B81FCB" w:rsidRPr="00B75366">
        <w:rPr>
          <w:rStyle w:val="Refdenotaderodap"/>
          <w:rFonts w:eastAsia="Arial Unicode MS"/>
        </w:rPr>
        <w:footnoteReference w:id="4"/>
      </w:r>
      <w:r w:rsidRPr="00B75366">
        <w:rPr>
          <w:rFonts w:eastAsia="Arial Unicode MS"/>
        </w:rPr>
        <w:t>, além da devida qualificação (</w:t>
      </w:r>
      <w:r w:rsidR="00696E86" w:rsidRPr="00B75366">
        <w:rPr>
          <w:rFonts w:eastAsia="Arial Unicode MS"/>
        </w:rPr>
        <w:t xml:space="preserve">número de documento de identificação civil </w:t>
      </w:r>
      <w:r w:rsidRPr="00B75366">
        <w:rPr>
          <w:rFonts w:eastAsia="Arial Unicode MS"/>
        </w:rPr>
        <w:t>e endereço</w:t>
      </w:r>
      <w:r w:rsidR="00696E86" w:rsidRPr="00B75366">
        <w:rPr>
          <w:rFonts w:eastAsia="Arial Unicode MS"/>
        </w:rPr>
        <w:t>) d</w:t>
      </w:r>
      <w:r w:rsidR="003F711E">
        <w:rPr>
          <w:rFonts w:eastAsia="Arial Unicode MS"/>
        </w:rPr>
        <w:t xml:space="preserve">aquele que assinou </w:t>
      </w:r>
      <w:r w:rsidR="00696E86" w:rsidRPr="00B75366">
        <w:rPr>
          <w:rFonts w:eastAsia="Arial Unicode MS"/>
        </w:rPr>
        <w:t xml:space="preserve">“a rogo”. </w:t>
      </w:r>
    </w:p>
    <w:p w:rsidR="00130965" w:rsidRPr="00B75366" w:rsidRDefault="00130965"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b/>
          <w:sz w:val="22"/>
          <w:szCs w:val="22"/>
        </w:rPr>
      </w:pPr>
      <w:r w:rsidRPr="00B75366">
        <w:rPr>
          <w:rFonts w:eastAsia="Arial Unicode MS"/>
          <w:b/>
          <w:sz w:val="22"/>
          <w:szCs w:val="22"/>
        </w:rPr>
        <w:t>Provimento nº 260/CGJ/2013</w:t>
      </w:r>
    </w:p>
    <w:p w:rsidR="00130965" w:rsidRPr="00B75366" w:rsidRDefault="00130965"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Art. 86.</w:t>
      </w:r>
      <w:r w:rsidRPr="00B75366">
        <w:rPr>
          <w:rFonts w:eastAsia="Arial Unicode MS"/>
          <w:sz w:val="22"/>
          <w:szCs w:val="22"/>
        </w:rPr>
        <w:t xml:space="preserve"> Se algum comparecente ao ato não puder ou não souber escrever, </w:t>
      </w:r>
      <w:r w:rsidRPr="00B75366">
        <w:rPr>
          <w:rFonts w:eastAsia="Arial Unicode MS"/>
          <w:b/>
          <w:sz w:val="22"/>
          <w:szCs w:val="22"/>
          <w:u w:val="single"/>
        </w:rPr>
        <w:t>outra pessoa capaz assinará por ele, a seu rogo</w:t>
      </w:r>
      <w:r w:rsidRPr="00B75366">
        <w:rPr>
          <w:rFonts w:eastAsia="Arial Unicode MS"/>
          <w:sz w:val="22"/>
          <w:szCs w:val="22"/>
        </w:rPr>
        <w:t>, podendo assinar por mais de um comparecente se não forem conflitantes seus interesses, devendo constar do ato o motivo da assinatura a rogo.</w:t>
      </w:r>
    </w:p>
    <w:p w:rsidR="00130965" w:rsidRPr="00B75366" w:rsidRDefault="00130965"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 1º.</w:t>
      </w:r>
      <w:r w:rsidRPr="00B75366">
        <w:rPr>
          <w:rFonts w:eastAsia="Arial Unicode MS"/>
          <w:sz w:val="22"/>
          <w:szCs w:val="22"/>
        </w:rPr>
        <w:t xml:space="preserve"> A pessoa que assinar a rogo deve ser conhecida e de confiança daquele que não puder ou não souber assinar e deve ser alheia à estrutura da serventia.</w:t>
      </w:r>
    </w:p>
    <w:p w:rsidR="00130965" w:rsidRPr="00B75366" w:rsidRDefault="00130965"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 2º.</w:t>
      </w:r>
      <w:r w:rsidRPr="00B75366">
        <w:rPr>
          <w:rFonts w:eastAsia="Arial Unicode MS"/>
          <w:sz w:val="22"/>
          <w:szCs w:val="22"/>
        </w:rPr>
        <w:t xml:space="preserve"> É </w:t>
      </w:r>
      <w:r w:rsidRPr="00B75366">
        <w:rPr>
          <w:rFonts w:eastAsia="Arial Unicode MS"/>
          <w:b/>
          <w:sz w:val="22"/>
          <w:szCs w:val="22"/>
          <w:u w:val="single"/>
        </w:rPr>
        <w:t>recomendável colher, se possível, a impressão digital</w:t>
      </w:r>
      <w:r w:rsidRPr="00B75366">
        <w:rPr>
          <w:rFonts w:eastAsia="Arial Unicode MS"/>
          <w:sz w:val="22"/>
          <w:szCs w:val="22"/>
        </w:rPr>
        <w:t xml:space="preserve"> do polegar direito de quem não puder ou não souber assinar, com os cuidados técnicos necessários à obtenção de traços nítidos.</w:t>
      </w:r>
    </w:p>
    <w:p w:rsidR="00130965" w:rsidRPr="00B75366" w:rsidRDefault="00130965"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Arial Unicode MS"/>
          <w:sz w:val="22"/>
          <w:szCs w:val="22"/>
        </w:rPr>
      </w:pPr>
      <w:r w:rsidRPr="00B75366">
        <w:rPr>
          <w:rFonts w:eastAsia="Arial Unicode MS"/>
          <w:b/>
          <w:sz w:val="22"/>
          <w:szCs w:val="22"/>
        </w:rPr>
        <w:t>§ 3º.</w:t>
      </w:r>
      <w:r w:rsidRPr="00B75366">
        <w:rPr>
          <w:rFonts w:eastAsia="Arial Unicode MS"/>
          <w:sz w:val="22"/>
          <w:szCs w:val="22"/>
        </w:rPr>
        <w:t xml:space="preserve"> Impossibilitada a coleta no polegar direito, poderá ser colhida no esquerdo ou em outro dedo da mão, ou ainda em dedo do pé, fazendo constar referência ao dedo sucedâneo.</w:t>
      </w:r>
    </w:p>
    <w:p w:rsidR="00130965" w:rsidRPr="00B75366" w:rsidRDefault="00130965" w:rsidP="00A26D23">
      <w:pPr>
        <w:pStyle w:val="petio"/>
        <w:spacing w:line="276" w:lineRule="auto"/>
        <w:ind w:firstLine="567"/>
        <w:rPr>
          <w:rFonts w:eastAsia="Arial Unicode MS"/>
        </w:rPr>
      </w:pPr>
      <w:r w:rsidRPr="00B75366">
        <w:rPr>
          <w:rFonts w:eastAsia="Arial Unicode MS"/>
          <w:b/>
          <w:u w:val="single"/>
        </w:rPr>
        <w:t>Observação</w:t>
      </w:r>
      <w:r w:rsidRPr="00B75366">
        <w:rPr>
          <w:rFonts w:eastAsia="Arial Unicode MS"/>
          <w:b/>
        </w:rPr>
        <w:t>:</w:t>
      </w:r>
      <w:r w:rsidRPr="00B75366">
        <w:rPr>
          <w:rFonts w:eastAsia="Arial Unicode MS"/>
        </w:rPr>
        <w:t xml:space="preserve"> nos termos da legislação pátria, é imprescindível a presença de </w:t>
      </w:r>
      <w:r w:rsidRPr="00B75366">
        <w:rPr>
          <w:rFonts w:eastAsia="Arial Unicode MS"/>
          <w:b/>
          <w:u w:val="single"/>
        </w:rPr>
        <w:t>duas testemunhas, além da assinatura a rogo</w:t>
      </w:r>
      <w:r w:rsidRPr="00B75366">
        <w:rPr>
          <w:rFonts w:eastAsia="Arial Unicode MS"/>
        </w:rPr>
        <w:t xml:space="preserve">, na </w:t>
      </w:r>
      <w:r w:rsidRPr="00B75366">
        <w:rPr>
          <w:rFonts w:eastAsia="Arial Unicode MS"/>
          <w:u w:val="single"/>
        </w:rPr>
        <w:t>declaração de pobreza para fins de</w:t>
      </w:r>
      <w:r w:rsidRPr="00B75366">
        <w:rPr>
          <w:rFonts w:eastAsia="Arial Unicode MS"/>
        </w:rPr>
        <w:t xml:space="preserve"> </w:t>
      </w:r>
      <w:r w:rsidRPr="00B75366">
        <w:rPr>
          <w:rFonts w:eastAsia="Arial Unicode MS"/>
          <w:u w:val="single"/>
        </w:rPr>
        <w:t>solicitação de 2ª via de certidão gratuita</w:t>
      </w:r>
      <w:r w:rsidR="00696E86" w:rsidRPr="00B75366">
        <w:rPr>
          <w:rFonts w:eastAsia="Arial Unicode MS"/>
          <w:u w:val="single"/>
        </w:rPr>
        <w:t>, habilitação para casamento, registro de emancipação, ausência, interdição, adoção</w:t>
      </w:r>
      <w:r w:rsidR="00AF31FE">
        <w:rPr>
          <w:rFonts w:eastAsia="Arial Unicode MS"/>
          <w:u w:val="single"/>
        </w:rPr>
        <w:t xml:space="preserve"> </w:t>
      </w:r>
      <w:r w:rsidR="00696E86" w:rsidRPr="00B75366">
        <w:rPr>
          <w:rFonts w:eastAsia="Arial Unicode MS"/>
          <w:u w:val="single"/>
        </w:rPr>
        <w:t>e averbação de reconhecimento de paternidade</w:t>
      </w:r>
      <w:r w:rsidR="00B81FCB" w:rsidRPr="00B75366">
        <w:rPr>
          <w:rFonts w:eastAsia="Arial Unicode MS"/>
          <w:u w:val="single"/>
        </w:rPr>
        <w:t xml:space="preserve"> voluntário</w:t>
      </w:r>
      <w:r w:rsidRPr="00B75366">
        <w:rPr>
          <w:rFonts w:eastAsia="Arial Unicode MS"/>
        </w:rPr>
        <w:t xml:space="preserve">. Nos </w:t>
      </w:r>
      <w:r w:rsidRPr="00B75366">
        <w:rPr>
          <w:rFonts w:eastAsia="Arial Unicode MS"/>
          <w:u w:val="single"/>
        </w:rPr>
        <w:t>demais casos</w:t>
      </w:r>
      <w:r w:rsidRPr="00B75366">
        <w:rPr>
          <w:rFonts w:eastAsia="Arial Unicode MS"/>
        </w:rPr>
        <w:t xml:space="preserve">, faz-se necessário, tão </w:t>
      </w:r>
      <w:r w:rsidRPr="00B75366">
        <w:rPr>
          <w:rFonts w:eastAsia="Arial Unicode MS"/>
          <w:b/>
        </w:rPr>
        <w:t>somente, a assinatura a rogo</w:t>
      </w:r>
      <w:r w:rsidRPr="00B75366">
        <w:rPr>
          <w:rFonts w:eastAsia="Arial Unicode MS"/>
        </w:rPr>
        <w:t xml:space="preserve"> (a pessoa que assina, substituindo o interessado no ato) e sua respectiva qualificação; </w:t>
      </w:r>
      <w:r w:rsidRPr="004761F1">
        <w:rPr>
          <w:rFonts w:eastAsia="Arial Unicode MS"/>
        </w:rPr>
        <w:t xml:space="preserve">entretanto, para maior segurança, é interessante, quando possível, </w:t>
      </w:r>
      <w:r w:rsidR="00970564" w:rsidRPr="004761F1">
        <w:rPr>
          <w:rFonts w:eastAsia="Arial Unicode MS"/>
        </w:rPr>
        <w:t>2 (duas) testemunhas acompanharem o ato.</w:t>
      </w:r>
      <w:r w:rsidR="00970564" w:rsidRPr="00B75366">
        <w:rPr>
          <w:rFonts w:eastAsia="Arial Unicode MS"/>
        </w:rPr>
        <w:t xml:space="preserve"> </w:t>
      </w:r>
      <w:r w:rsidRPr="00B75366">
        <w:rPr>
          <w:rFonts w:eastAsia="Arial Unicode MS"/>
        </w:rPr>
        <w:t xml:space="preserve"> </w:t>
      </w:r>
    </w:p>
    <w:p w:rsidR="00F426FE" w:rsidRPr="00B75366" w:rsidRDefault="00F426FE" w:rsidP="00A26D23">
      <w:pPr>
        <w:pStyle w:val="petio"/>
        <w:spacing w:line="276" w:lineRule="auto"/>
        <w:ind w:firstLine="567"/>
        <w:rPr>
          <w:bCs/>
        </w:rPr>
      </w:pPr>
      <w:r w:rsidRPr="00B75366">
        <w:rPr>
          <w:rFonts w:eastAsia="Arial Unicode MS"/>
          <w:b/>
        </w:rPr>
        <w:t>5.</w:t>
      </w:r>
      <w:r w:rsidR="00FF7950" w:rsidRPr="00B75366">
        <w:rPr>
          <w:rFonts w:eastAsia="Arial Unicode MS"/>
        </w:rPr>
        <w:t xml:space="preserve"> N</w:t>
      </w:r>
      <w:r w:rsidRPr="00B75366">
        <w:rPr>
          <w:rFonts w:eastAsia="Arial Unicode MS"/>
        </w:rPr>
        <w:t xml:space="preserve">ão haverá a compensação do ato se, no mandado judicial, </w:t>
      </w:r>
      <w:r w:rsidRPr="00B75366">
        <w:rPr>
          <w:rFonts w:eastAsia="Arial Unicode MS"/>
          <w:b/>
          <w:u w:val="single"/>
        </w:rPr>
        <w:t>for aplicado somente o carimbo</w:t>
      </w:r>
      <w:r w:rsidRPr="00B75366">
        <w:rPr>
          <w:rFonts w:eastAsia="Arial Unicode MS"/>
        </w:rPr>
        <w:t xml:space="preserve"> de “Justiça Gratuita” ou “Assistência Judiciária”, uma vez que a Comissão Gestora</w:t>
      </w:r>
      <w:r w:rsidR="002D1FA8">
        <w:rPr>
          <w:rFonts w:eastAsia="Arial Unicode MS"/>
        </w:rPr>
        <w:t>, com o objetivo de pr</w:t>
      </w:r>
      <w:r w:rsidRPr="00B75366">
        <w:rPr>
          <w:rFonts w:eastAsia="Arial Unicode MS"/>
        </w:rPr>
        <w:t>evenir fraudes,</w:t>
      </w:r>
      <w:r w:rsidR="002D1FA8">
        <w:rPr>
          <w:rFonts w:eastAsia="Arial Unicode MS"/>
        </w:rPr>
        <w:t xml:space="preserve"> entende que </w:t>
      </w:r>
      <w:r w:rsidRPr="00B75366">
        <w:rPr>
          <w:rFonts w:eastAsia="Arial Unicode MS"/>
        </w:rPr>
        <w:t xml:space="preserve">a observação </w:t>
      </w:r>
      <w:r w:rsidRPr="00B75366">
        <w:rPr>
          <w:rFonts w:eastAsia="Arial Unicode MS"/>
          <w:b/>
          <w:u w:val="single"/>
        </w:rPr>
        <w:t>venha expressa no próprio corpo do</w:t>
      </w:r>
      <w:r w:rsidRPr="00B75366">
        <w:rPr>
          <w:b/>
          <w:u w:val="single"/>
        </w:rPr>
        <w:t xml:space="preserve"> mandado</w:t>
      </w:r>
      <w:r w:rsidRPr="00B75366">
        <w:t xml:space="preserve">, nos exatos termos do </w:t>
      </w:r>
      <w:r w:rsidR="00591F7F" w:rsidRPr="00B75366">
        <w:rPr>
          <w:bCs/>
        </w:rPr>
        <w:t>OFÍCIO-CIRCULAR Nº</w:t>
      </w:r>
      <w:r w:rsidRPr="00B75366">
        <w:rPr>
          <w:bCs/>
        </w:rPr>
        <w:t xml:space="preserve"> 72/2001 da egrégi</w:t>
      </w:r>
      <w:r w:rsidR="00B81FCB" w:rsidRPr="00B75366">
        <w:rPr>
          <w:bCs/>
        </w:rPr>
        <w:t>a Corregedoria-Geral de Justiça</w:t>
      </w:r>
      <w:r w:rsidR="003F711E">
        <w:rPr>
          <w:bCs/>
        </w:rPr>
        <w:t xml:space="preserve"> e do art. 109 do Provimento nº 260/CGJ/2013</w:t>
      </w:r>
      <w:r w:rsidR="00B81FCB" w:rsidRPr="00B75366">
        <w:rPr>
          <w:bCs/>
        </w:rPr>
        <w:t>.</w:t>
      </w:r>
    </w:p>
    <w:p w:rsidR="00F426FE" w:rsidRPr="00274F8E" w:rsidRDefault="00591F7F"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bCs/>
          <w:sz w:val="22"/>
          <w:szCs w:val="22"/>
        </w:rPr>
      </w:pPr>
      <w:r w:rsidRPr="00274F8E">
        <w:rPr>
          <w:b/>
          <w:bCs/>
          <w:sz w:val="22"/>
          <w:szCs w:val="22"/>
        </w:rPr>
        <w:t>OFÍCIO-CIRCULAR Nº</w:t>
      </w:r>
      <w:r w:rsidR="00F426FE" w:rsidRPr="00274F8E">
        <w:rPr>
          <w:b/>
          <w:bCs/>
          <w:sz w:val="22"/>
          <w:szCs w:val="22"/>
        </w:rPr>
        <w:t xml:space="preserve"> 72/2001</w:t>
      </w:r>
    </w:p>
    <w:p w:rsidR="00F426FE" w:rsidRPr="00274F8E" w:rsidRDefault="00F426F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Belo Horizonte, 07 de agosto de 2001.</w:t>
      </w:r>
    </w:p>
    <w:p w:rsidR="00F426FE" w:rsidRPr="00274F8E" w:rsidRDefault="00F426F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MM.(a) Juiz (íza) Diretor(a) do Foro,</w:t>
      </w:r>
    </w:p>
    <w:p w:rsidR="00F426FE" w:rsidRPr="00274F8E" w:rsidRDefault="00F426F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ab/>
        <w:t xml:space="preserve">Em cordial visita, recomendo a V. Exª orientar ao Senhor Escrivão que, ao </w:t>
      </w:r>
      <w:r w:rsidRPr="00274F8E">
        <w:rPr>
          <w:b/>
          <w:bCs/>
          <w:sz w:val="22"/>
          <w:szCs w:val="22"/>
          <w:u w:val="single"/>
        </w:rPr>
        <w:t>redigir mandados para a prática de ato decorrente de sentença junto aos Serviços de Notas e Registro</w:t>
      </w:r>
      <w:r w:rsidRPr="00274F8E">
        <w:rPr>
          <w:bCs/>
          <w:sz w:val="22"/>
          <w:szCs w:val="22"/>
        </w:rPr>
        <w:t xml:space="preserve">, proferida em prol de beneficiários da Justiça Gratuita, </w:t>
      </w:r>
      <w:r w:rsidRPr="00274F8E">
        <w:rPr>
          <w:b/>
          <w:bCs/>
          <w:sz w:val="22"/>
          <w:szCs w:val="22"/>
          <w:u w:val="single"/>
        </w:rPr>
        <w:t>faça constar no corpo do texto tal circunstância</w:t>
      </w:r>
      <w:r w:rsidRPr="00274F8E">
        <w:rPr>
          <w:bCs/>
          <w:sz w:val="22"/>
          <w:szCs w:val="22"/>
        </w:rPr>
        <w:t>,</w:t>
      </w:r>
      <w:r w:rsidR="00B81FCB" w:rsidRPr="00274F8E">
        <w:rPr>
          <w:bCs/>
          <w:sz w:val="22"/>
          <w:szCs w:val="22"/>
        </w:rPr>
        <w:t xml:space="preserve"> como previsto na Instrução n</w:t>
      </w:r>
      <w:r w:rsidR="00F404A9" w:rsidRPr="00274F8E">
        <w:rPr>
          <w:bCs/>
          <w:sz w:val="22"/>
          <w:szCs w:val="22"/>
        </w:rPr>
        <w:t>º</w:t>
      </w:r>
      <w:r w:rsidRPr="00274F8E">
        <w:rPr>
          <w:bCs/>
          <w:sz w:val="22"/>
          <w:szCs w:val="22"/>
        </w:rPr>
        <w:t xml:space="preserve"> 256/96 de </w:t>
      </w:r>
      <w:r w:rsidRPr="00274F8E">
        <w:rPr>
          <w:bCs/>
          <w:sz w:val="22"/>
          <w:szCs w:val="22"/>
        </w:rPr>
        <w:lastRenderedPageBreak/>
        <w:t xml:space="preserve">04/07/96, desta Corregedoria-Geral de Justiça, ao invés de apenas apor o carimbo: "Justiça Gratuita". </w:t>
      </w:r>
    </w:p>
    <w:p w:rsidR="00F426FE" w:rsidRPr="00274F8E" w:rsidRDefault="00F426F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ab/>
        <w:t>Atenciosamente,</w:t>
      </w:r>
    </w:p>
    <w:p w:rsidR="00F426FE" w:rsidRPr="00274F8E" w:rsidRDefault="00F426F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ab/>
        <w:t>(a) Desembargador Murilo José Pereira - Corregedor-Geral de Justiça</w:t>
      </w:r>
    </w:p>
    <w:p w:rsidR="00F426FE" w:rsidRPr="00274F8E" w:rsidRDefault="0042644C"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Pr>
          <w:bCs/>
          <w:sz w:val="22"/>
          <w:szCs w:val="22"/>
        </w:rPr>
        <w:pict>
          <v:rect id="_x0000_i1025" style="width:474.75pt;height:1.8pt" o:hralign="center" o:hrstd="t" o:hr="t" fillcolor="#a0a0a0" stroked="f"/>
        </w:pict>
      </w:r>
    </w:p>
    <w:p w:rsidR="00F426FE" w:rsidRDefault="00F426F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 xml:space="preserve">Nota: </w:t>
      </w:r>
      <w:r w:rsidRPr="00274F8E">
        <w:rPr>
          <w:bCs/>
          <w:sz w:val="22"/>
          <w:szCs w:val="22"/>
        </w:rPr>
        <w:t>Observar que a Instrução 256/96 foi revo</w:t>
      </w:r>
      <w:r w:rsidR="00591F7F" w:rsidRPr="00274F8E">
        <w:rPr>
          <w:bCs/>
          <w:sz w:val="22"/>
          <w:szCs w:val="22"/>
        </w:rPr>
        <w:t>gada pelo Provimento 161, de 1º</w:t>
      </w:r>
      <w:r w:rsidRPr="00274F8E">
        <w:rPr>
          <w:bCs/>
          <w:sz w:val="22"/>
          <w:szCs w:val="22"/>
        </w:rPr>
        <w:t xml:space="preserve"> de setembro de 2006 – todavia isso não invalida o conteúdo do ofício circular 72/2001. </w:t>
      </w:r>
    </w:p>
    <w:p w:rsidR="003F711E" w:rsidRDefault="003F711E"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p>
    <w:p w:rsidR="003F711E" w:rsidRDefault="003F711E" w:rsidP="003F711E">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bCs/>
          <w:sz w:val="22"/>
          <w:szCs w:val="22"/>
        </w:rPr>
      </w:pPr>
      <w:r>
        <w:rPr>
          <w:b/>
          <w:bCs/>
          <w:sz w:val="22"/>
          <w:szCs w:val="22"/>
        </w:rPr>
        <w:t>Provimento nº 260/CGJ/2013</w:t>
      </w:r>
    </w:p>
    <w:p w:rsidR="003F711E" w:rsidRPr="00274F8E" w:rsidRDefault="003F711E" w:rsidP="003F711E">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3F711E">
        <w:rPr>
          <w:b/>
          <w:bCs/>
          <w:sz w:val="22"/>
          <w:szCs w:val="22"/>
        </w:rPr>
        <w:t xml:space="preserve">Art. 109. </w:t>
      </w:r>
      <w:r w:rsidRPr="003F711E">
        <w:rPr>
          <w:bCs/>
          <w:sz w:val="22"/>
          <w:szCs w:val="22"/>
        </w:rPr>
        <w:t>Para que sejam aplicadas as disposições do art. 20, I e § 1º,</w:t>
      </w:r>
      <w:r>
        <w:rPr>
          <w:bCs/>
          <w:sz w:val="22"/>
          <w:szCs w:val="22"/>
        </w:rPr>
        <w:t xml:space="preserve"> </w:t>
      </w:r>
      <w:r w:rsidRPr="003F711E">
        <w:rPr>
          <w:bCs/>
          <w:sz w:val="22"/>
          <w:szCs w:val="22"/>
        </w:rPr>
        <w:t xml:space="preserve">da Lei estadual nº 15.424/2004, deverá constar dos mandados e alvarás judiciais, </w:t>
      </w:r>
      <w:r w:rsidRPr="003F711E">
        <w:rPr>
          <w:b/>
          <w:bCs/>
          <w:sz w:val="22"/>
          <w:szCs w:val="22"/>
          <w:u w:val="single"/>
        </w:rPr>
        <w:t>de forma expressa</w:t>
      </w:r>
      <w:r w:rsidRPr="003F711E">
        <w:rPr>
          <w:bCs/>
          <w:sz w:val="22"/>
          <w:szCs w:val="22"/>
        </w:rPr>
        <w:t>, a informação de que a parte é beneficiária da justiça gratuita, bem</w:t>
      </w:r>
      <w:r>
        <w:rPr>
          <w:bCs/>
          <w:sz w:val="22"/>
          <w:szCs w:val="22"/>
        </w:rPr>
        <w:t xml:space="preserve"> </w:t>
      </w:r>
      <w:r w:rsidRPr="003F711E">
        <w:rPr>
          <w:bCs/>
          <w:sz w:val="22"/>
          <w:szCs w:val="22"/>
        </w:rPr>
        <w:t>como, quando for o caso, que está representada por defensor público ou advogado</w:t>
      </w:r>
      <w:r>
        <w:rPr>
          <w:bCs/>
          <w:sz w:val="22"/>
          <w:szCs w:val="22"/>
        </w:rPr>
        <w:t xml:space="preserve"> </w:t>
      </w:r>
      <w:r w:rsidRPr="003F711E">
        <w:rPr>
          <w:bCs/>
          <w:sz w:val="22"/>
          <w:szCs w:val="22"/>
        </w:rPr>
        <w:t>dativo, ou que não está assistida por advogado, respectivamente nos termos das</w:t>
      </w:r>
      <w:r>
        <w:rPr>
          <w:bCs/>
          <w:sz w:val="22"/>
          <w:szCs w:val="22"/>
        </w:rPr>
        <w:t xml:space="preserve"> </w:t>
      </w:r>
      <w:r w:rsidRPr="003F711E">
        <w:rPr>
          <w:bCs/>
          <w:sz w:val="22"/>
          <w:szCs w:val="22"/>
        </w:rPr>
        <w:t>alíneas “d” e “e” do referido dispositivo.</w:t>
      </w:r>
    </w:p>
    <w:p w:rsidR="00951C1F" w:rsidRDefault="00F426FE" w:rsidP="00951C1F">
      <w:pPr>
        <w:pStyle w:val="petio"/>
        <w:spacing w:line="276" w:lineRule="auto"/>
        <w:ind w:firstLine="567"/>
        <w:rPr>
          <w:bCs/>
        </w:rPr>
      </w:pPr>
      <w:r w:rsidRPr="00B75366">
        <w:rPr>
          <w:b/>
          <w:bCs/>
        </w:rPr>
        <w:t>6.</w:t>
      </w:r>
      <w:r w:rsidRPr="00B75366">
        <w:rPr>
          <w:bCs/>
        </w:rPr>
        <w:t xml:space="preserve"> </w:t>
      </w:r>
      <w:r w:rsidR="00970564" w:rsidRPr="00B75366">
        <w:rPr>
          <w:bCs/>
        </w:rPr>
        <w:t>Caso não conste no corpo do m</w:t>
      </w:r>
      <w:r w:rsidR="002D1FA8">
        <w:rPr>
          <w:bCs/>
        </w:rPr>
        <w:t>andado a gratuidade, será aceita</w:t>
      </w:r>
      <w:r w:rsidR="00970564" w:rsidRPr="00B75366">
        <w:rPr>
          <w:bCs/>
        </w:rPr>
        <w:t xml:space="preserve"> fotocópia da sentença, do termo de audiência</w:t>
      </w:r>
      <w:r w:rsidR="004B42E4" w:rsidRPr="00B75366">
        <w:rPr>
          <w:bCs/>
        </w:rPr>
        <w:t>, da carta de sentença</w:t>
      </w:r>
      <w:r w:rsidR="00970564" w:rsidRPr="00B75366">
        <w:rPr>
          <w:bCs/>
        </w:rPr>
        <w:t xml:space="preserve"> ou </w:t>
      </w:r>
      <w:r w:rsidR="00C21E53" w:rsidRPr="00B75366">
        <w:rPr>
          <w:bCs/>
        </w:rPr>
        <w:t>do alvará judicial</w:t>
      </w:r>
      <w:r w:rsidR="00970564" w:rsidRPr="00B75366">
        <w:rPr>
          <w:bCs/>
        </w:rPr>
        <w:t xml:space="preserve">, desde que faça menção ao deferimento da </w:t>
      </w:r>
      <w:r w:rsidR="00052F1F">
        <w:rPr>
          <w:bCs/>
        </w:rPr>
        <w:t xml:space="preserve">gratuidade de justiça. </w:t>
      </w:r>
    </w:p>
    <w:p w:rsidR="00A07A0E" w:rsidRPr="00B75366" w:rsidRDefault="00A07A0E" w:rsidP="00951C1F">
      <w:pPr>
        <w:pStyle w:val="petio"/>
        <w:spacing w:line="276" w:lineRule="auto"/>
        <w:ind w:firstLine="567"/>
        <w:rPr>
          <w:bCs/>
        </w:rPr>
      </w:pPr>
      <w:r w:rsidRPr="00A07A0E">
        <w:rPr>
          <w:b/>
          <w:bCs/>
          <w:u w:val="single"/>
        </w:rPr>
        <w:t>Observação:</w:t>
      </w:r>
      <w:r>
        <w:rPr>
          <w:bCs/>
        </w:rPr>
        <w:t xml:space="preserve"> para fins de compensação, o RECOMPE-MG entenderá como deferimento da gratuidade de justiça os mandados que constarem as seguintes expressões: sem custas, </w:t>
      </w:r>
      <w:r w:rsidR="002D1FA8">
        <w:rPr>
          <w:bCs/>
        </w:rPr>
        <w:t xml:space="preserve">sem emolumentos, sem ônus, ou outras sinônimas. </w:t>
      </w:r>
    </w:p>
    <w:p w:rsidR="00C21E53" w:rsidRPr="00B75366" w:rsidRDefault="00C21E53" w:rsidP="00233CBC">
      <w:pPr>
        <w:pStyle w:val="petio"/>
        <w:spacing w:line="276" w:lineRule="auto"/>
        <w:ind w:firstLine="567"/>
        <w:rPr>
          <w:bCs/>
        </w:rPr>
      </w:pPr>
      <w:r w:rsidRPr="00B75366">
        <w:rPr>
          <w:b/>
          <w:bCs/>
        </w:rPr>
        <w:t>7.</w:t>
      </w:r>
      <w:r w:rsidRPr="00B75366">
        <w:rPr>
          <w:bCs/>
        </w:rPr>
        <w:t xml:space="preserve">  Com a vigência da Lei nº 13.105, de 2015, no dia 18 de março de 2016, houve aparente confl</w:t>
      </w:r>
      <w:r w:rsidR="002D1FA8">
        <w:rPr>
          <w:bCs/>
        </w:rPr>
        <w:t>ito entre as regras estatuídas nos</w:t>
      </w:r>
      <w:r w:rsidRPr="00B75366">
        <w:rPr>
          <w:bCs/>
        </w:rPr>
        <w:t xml:space="preserve"> art</w:t>
      </w:r>
      <w:r w:rsidR="004B42E4" w:rsidRPr="00B75366">
        <w:rPr>
          <w:bCs/>
        </w:rPr>
        <w:t>s</w:t>
      </w:r>
      <w:r w:rsidRPr="00B75366">
        <w:rPr>
          <w:bCs/>
        </w:rPr>
        <w:t xml:space="preserve">. </w:t>
      </w:r>
      <w:r w:rsidR="004B42E4" w:rsidRPr="00B75366">
        <w:rPr>
          <w:bCs/>
        </w:rPr>
        <w:t>20 e 21 ambos</w:t>
      </w:r>
      <w:r w:rsidRPr="00B75366">
        <w:rPr>
          <w:bCs/>
        </w:rPr>
        <w:t xml:space="preserve"> da Lei Estadual nº 15.424, de 2004, e o art. 98 da nova ordem processual civil. Assim, até que haja manifestação diversa da Corregedoria-Geral de Justiça, e tendo como base as </w:t>
      </w:r>
      <w:r w:rsidR="00E50A4E">
        <w:rPr>
          <w:bCs/>
        </w:rPr>
        <w:t>várias</w:t>
      </w:r>
      <w:r w:rsidRPr="00B75366">
        <w:rPr>
          <w:bCs/>
        </w:rPr>
        <w:t xml:space="preserve"> manifestações individuais de Juízes Diretores d</w:t>
      </w:r>
      <w:r w:rsidR="002D1FA8">
        <w:rPr>
          <w:bCs/>
        </w:rPr>
        <w:t>e foros</w:t>
      </w:r>
      <w:r w:rsidRPr="00B75366">
        <w:rPr>
          <w:bCs/>
        </w:rPr>
        <w:t xml:space="preserve">, a Comissão Gestora </w:t>
      </w:r>
      <w:r w:rsidR="002D1FA8">
        <w:rPr>
          <w:bCs/>
        </w:rPr>
        <w:t xml:space="preserve">deliberou por </w:t>
      </w:r>
      <w:r w:rsidRPr="00B75366">
        <w:rPr>
          <w:bCs/>
        </w:rPr>
        <w:t xml:space="preserve">compensar os atos desde que preenchidos os requisitos de uma das duas legislações. </w:t>
      </w:r>
    </w:p>
    <w:p w:rsidR="00C21E53" w:rsidRPr="00274F8E" w:rsidRDefault="00C21E5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bCs/>
          <w:sz w:val="22"/>
          <w:szCs w:val="22"/>
        </w:rPr>
      </w:pPr>
      <w:r w:rsidRPr="00274F8E">
        <w:rPr>
          <w:b/>
          <w:bCs/>
          <w:sz w:val="22"/>
          <w:szCs w:val="22"/>
        </w:rPr>
        <w:t>Lei Estadual nº 15.424, de 2004</w:t>
      </w:r>
    </w:p>
    <w:p w:rsidR="00C21E53" w:rsidRPr="00274F8E" w:rsidRDefault="00C21E5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Art. 20.</w:t>
      </w:r>
      <w:r w:rsidRPr="00274F8E">
        <w:rPr>
          <w:bCs/>
          <w:sz w:val="22"/>
          <w:szCs w:val="22"/>
        </w:rPr>
        <w:t xml:space="preserve">  Fica </w:t>
      </w:r>
      <w:r w:rsidRPr="00274F8E">
        <w:rPr>
          <w:b/>
          <w:bCs/>
          <w:sz w:val="22"/>
          <w:szCs w:val="22"/>
          <w:u w:val="single"/>
        </w:rPr>
        <w:t>isenta de emolumentos e da Taxa de Fiscalização Judiciária</w:t>
      </w:r>
      <w:r w:rsidRPr="00274F8E">
        <w:rPr>
          <w:bCs/>
          <w:sz w:val="22"/>
          <w:szCs w:val="22"/>
        </w:rPr>
        <w:t xml:space="preserve"> a prática de atos notariais e de registro:</w:t>
      </w:r>
    </w:p>
    <w:p w:rsidR="00C21E53" w:rsidRPr="00274F8E" w:rsidRDefault="00C21E5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 xml:space="preserve">I - para </w:t>
      </w:r>
      <w:r w:rsidRPr="00274F8E">
        <w:rPr>
          <w:b/>
          <w:bCs/>
          <w:sz w:val="22"/>
          <w:szCs w:val="22"/>
          <w:u w:val="single"/>
        </w:rPr>
        <w:t>cumprimento de mandado e alvará judicial</w:t>
      </w:r>
      <w:r w:rsidRPr="00274F8E">
        <w:rPr>
          <w:bCs/>
          <w:sz w:val="22"/>
          <w:szCs w:val="22"/>
        </w:rPr>
        <w:t xml:space="preserve"> expedido em favor de </w:t>
      </w:r>
      <w:r w:rsidRPr="00274F8E">
        <w:rPr>
          <w:b/>
          <w:bCs/>
          <w:sz w:val="22"/>
          <w:szCs w:val="22"/>
          <w:u w:val="single"/>
        </w:rPr>
        <w:t>beneficiário da justiça gratuita,</w:t>
      </w:r>
      <w:r w:rsidRPr="00274F8E">
        <w:rPr>
          <w:bCs/>
          <w:sz w:val="22"/>
          <w:szCs w:val="22"/>
        </w:rPr>
        <w:t xml:space="preserve"> amparado pela Lei Federal n° 1.060, de 5 de fevereiro de 1950, nos seguintes casos:</w:t>
      </w:r>
    </w:p>
    <w:p w:rsidR="00C21E53" w:rsidRPr="00274F8E" w:rsidRDefault="00C21E5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 xml:space="preserve">a) nos processos relativos a ações de </w:t>
      </w:r>
      <w:r w:rsidRPr="00274F8E">
        <w:rPr>
          <w:b/>
          <w:bCs/>
          <w:sz w:val="22"/>
          <w:szCs w:val="22"/>
          <w:u w:val="single"/>
        </w:rPr>
        <w:t>investigação de paternidade</w:t>
      </w:r>
      <w:r w:rsidRPr="00274F8E">
        <w:rPr>
          <w:bCs/>
          <w:sz w:val="22"/>
          <w:szCs w:val="22"/>
        </w:rPr>
        <w:t xml:space="preserve"> e de pensão alimentícia;</w:t>
      </w:r>
    </w:p>
    <w:p w:rsidR="00C21E53"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w:t>
      </w:r>
    </w:p>
    <w:p w:rsidR="00C21E53" w:rsidRPr="00274F8E" w:rsidRDefault="00C21E5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 xml:space="preserve">d) quando a parte for </w:t>
      </w:r>
      <w:r w:rsidRPr="00274F8E">
        <w:rPr>
          <w:b/>
          <w:bCs/>
          <w:sz w:val="22"/>
          <w:szCs w:val="22"/>
          <w:u w:val="single"/>
        </w:rPr>
        <w:t>representada por Defensor Público Estadual ou advogado dativo</w:t>
      </w:r>
      <w:r w:rsidRPr="00274F8E">
        <w:rPr>
          <w:bCs/>
          <w:sz w:val="22"/>
          <w:szCs w:val="22"/>
        </w:rPr>
        <w:t xml:space="preserve"> designado nos termos da Lei n° 13.166, de 20 de janeiro de 1999;</w:t>
      </w:r>
    </w:p>
    <w:p w:rsidR="00C21E53"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w:t>
      </w:r>
    </w:p>
    <w:p w:rsidR="00C21E53" w:rsidRPr="00274F8E" w:rsidRDefault="00C21E53"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 1°</w:t>
      </w:r>
      <w:r w:rsidRPr="00274F8E">
        <w:rPr>
          <w:bCs/>
          <w:sz w:val="22"/>
          <w:szCs w:val="22"/>
        </w:rPr>
        <w:t xml:space="preserve"> A concessão da isenção de que trata o inciso I do </w:t>
      </w:r>
      <w:r w:rsidRPr="00274F8E">
        <w:rPr>
          <w:bCs/>
          <w:i/>
          <w:sz w:val="22"/>
          <w:szCs w:val="22"/>
        </w:rPr>
        <w:t>caput</w:t>
      </w:r>
      <w:r w:rsidRPr="00274F8E">
        <w:rPr>
          <w:bCs/>
          <w:sz w:val="22"/>
          <w:szCs w:val="22"/>
        </w:rPr>
        <w:t xml:space="preserve"> deste artigo fica condicionada a </w:t>
      </w:r>
      <w:r w:rsidRPr="00274F8E">
        <w:rPr>
          <w:b/>
          <w:bCs/>
          <w:sz w:val="22"/>
          <w:szCs w:val="22"/>
          <w:u w:val="single"/>
        </w:rPr>
        <w:t>pedido formulado pela parte</w:t>
      </w:r>
      <w:r w:rsidRPr="00274F8E">
        <w:rPr>
          <w:bCs/>
          <w:sz w:val="22"/>
          <w:szCs w:val="22"/>
        </w:rPr>
        <w:t xml:space="preserve"> perante o oficial, no qual conste a sua expressa </w:t>
      </w:r>
      <w:r w:rsidRPr="00274F8E">
        <w:rPr>
          <w:b/>
          <w:bCs/>
          <w:sz w:val="22"/>
          <w:szCs w:val="22"/>
          <w:u w:val="single"/>
        </w:rPr>
        <w:t>declaração de que é pobre</w:t>
      </w:r>
      <w:r w:rsidRPr="00274F8E">
        <w:rPr>
          <w:bCs/>
          <w:sz w:val="22"/>
          <w:szCs w:val="22"/>
        </w:rPr>
        <w:t xml:space="preserve"> no sentido legal e de que </w:t>
      </w:r>
      <w:r w:rsidRPr="00274F8E">
        <w:rPr>
          <w:b/>
          <w:bCs/>
          <w:sz w:val="22"/>
          <w:szCs w:val="22"/>
          <w:u w:val="single"/>
        </w:rPr>
        <w:t>não pagou honorários advocatícios</w:t>
      </w:r>
      <w:r w:rsidRPr="00274F8E">
        <w:rPr>
          <w:bCs/>
          <w:sz w:val="22"/>
          <w:szCs w:val="22"/>
        </w:rPr>
        <w:t xml:space="preserve">, para fins de comprovação junto ao Fisco Estadual, e, na hipótese de </w:t>
      </w:r>
      <w:r w:rsidRPr="00274F8E">
        <w:rPr>
          <w:bCs/>
          <w:sz w:val="22"/>
          <w:szCs w:val="22"/>
        </w:rPr>
        <w:lastRenderedPageBreak/>
        <w:t>constatação da improcedência da situação de pobreza, poderá o notário ou</w:t>
      </w:r>
      <w:r w:rsidR="000F4FA2" w:rsidRPr="00274F8E">
        <w:rPr>
          <w:bCs/>
          <w:sz w:val="22"/>
          <w:szCs w:val="22"/>
        </w:rPr>
        <w:t xml:space="preserve"> </w:t>
      </w:r>
      <w:r w:rsidRPr="00274F8E">
        <w:rPr>
          <w:bCs/>
          <w:sz w:val="22"/>
          <w:szCs w:val="22"/>
        </w:rPr>
        <w:t>registrador exigir da parte o pagamento dos emolumentos e da Taxa de Fiscalização Judiciária correspondentes.</w:t>
      </w:r>
    </w:p>
    <w:p w:rsidR="005D2339" w:rsidRPr="00274F8E" w:rsidRDefault="005D2339"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bCs/>
          <w:sz w:val="22"/>
          <w:szCs w:val="22"/>
        </w:rPr>
      </w:pPr>
      <w:r w:rsidRPr="00274F8E">
        <w:rPr>
          <w:b/>
          <w:bCs/>
          <w:sz w:val="22"/>
          <w:szCs w:val="22"/>
        </w:rPr>
        <w:t xml:space="preserve">Lei nº 13.105, de 2015 </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Art. 98.</w:t>
      </w:r>
      <w:r w:rsidRPr="00274F8E">
        <w:rPr>
          <w:bCs/>
          <w:sz w:val="22"/>
          <w:szCs w:val="22"/>
        </w:rPr>
        <w:t xml:space="preserve">  A pessoa natural ou jurídica, brasileira ou estrangeira, com insuficiência de recursos para pagar as custas, as despesas processuais e os honorários advocatícios tem direito à gratuidade da justiça, na forma da lei.</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§1º</w:t>
      </w:r>
      <w:r w:rsidRPr="00274F8E">
        <w:rPr>
          <w:bCs/>
          <w:sz w:val="22"/>
          <w:szCs w:val="22"/>
        </w:rPr>
        <w:t xml:space="preserve"> </w:t>
      </w:r>
      <w:r w:rsidRPr="00274F8E">
        <w:rPr>
          <w:b/>
          <w:bCs/>
          <w:sz w:val="22"/>
          <w:szCs w:val="22"/>
          <w:u w:val="single"/>
        </w:rPr>
        <w:t>A gratuidade da justiça compreende:</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 xml:space="preserve">IX - os </w:t>
      </w:r>
      <w:r w:rsidRPr="00274F8E">
        <w:rPr>
          <w:b/>
          <w:bCs/>
          <w:sz w:val="22"/>
          <w:szCs w:val="22"/>
          <w:u w:val="single"/>
        </w:rPr>
        <w:t>emolumentos devidos a notários ou registradores</w:t>
      </w:r>
      <w:r w:rsidRPr="00274F8E">
        <w:rPr>
          <w:bCs/>
          <w:sz w:val="22"/>
          <w:szCs w:val="22"/>
        </w:rPr>
        <w:t xml:space="preserve"> em decorrência da prática de registro, averbação ou qualquer outro ato notarial necessário à efetivação de decisão judicial ou à continuidade de processo judicial no qual o benefício tenha sido concedido.</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Cs/>
          <w:sz w:val="22"/>
          <w:szCs w:val="22"/>
        </w:rPr>
        <w:t>(...)</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§7º</w:t>
      </w:r>
      <w:r w:rsidRPr="00274F8E">
        <w:rPr>
          <w:bCs/>
          <w:sz w:val="22"/>
          <w:szCs w:val="22"/>
        </w:rPr>
        <w:t xml:space="preserve"> Aplica-se o disposto no art. 95, §§ 3º a 5º, ao custeio d</w:t>
      </w:r>
      <w:r w:rsidR="005D2339" w:rsidRPr="00274F8E">
        <w:rPr>
          <w:bCs/>
          <w:sz w:val="22"/>
          <w:szCs w:val="22"/>
        </w:rPr>
        <w:t>os emolumentos previstos no §1º</w:t>
      </w:r>
      <w:r w:rsidRPr="00274F8E">
        <w:rPr>
          <w:bCs/>
          <w:sz w:val="22"/>
          <w:szCs w:val="22"/>
        </w:rPr>
        <w:t>, inciso IX, do presente artigo, observada a tabela e as condições da lei estadual ou distrital respectiva.</w:t>
      </w:r>
    </w:p>
    <w:p w:rsidR="00261782" w:rsidRPr="00274F8E" w:rsidRDefault="00261782"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§8º</w:t>
      </w:r>
      <w:r w:rsidR="005D2339" w:rsidRPr="00274F8E">
        <w:rPr>
          <w:bCs/>
          <w:sz w:val="22"/>
          <w:szCs w:val="22"/>
        </w:rPr>
        <w:t xml:space="preserve"> Na hipótese do §1º</w:t>
      </w:r>
      <w:r w:rsidRPr="00274F8E">
        <w:rPr>
          <w:bCs/>
          <w:sz w:val="22"/>
          <w:szCs w:val="22"/>
        </w:rPr>
        <w:t xml:space="preserve">, inciso IX, havendo dúvida fundada quanto ao preenchimento atual dos pressupostos para a concessão de gratuidade, o notário ou registrador, </w:t>
      </w:r>
      <w:r w:rsidRPr="00274F8E">
        <w:rPr>
          <w:b/>
          <w:bCs/>
          <w:sz w:val="22"/>
          <w:szCs w:val="22"/>
          <w:u w:val="single"/>
        </w:rPr>
        <w:t>após praticar o ato</w:t>
      </w:r>
      <w:r w:rsidRPr="00274F8E">
        <w:rPr>
          <w:bCs/>
          <w:sz w:val="22"/>
          <w:szCs w:val="22"/>
        </w:rPr>
        <w:t>, pode requerer, ao juízo competente para decidir questões notariais ou registrais, a revogação total ou parcial do benefício ou a sua substituição pel</w:t>
      </w:r>
      <w:r w:rsidR="005D2339" w:rsidRPr="00274F8E">
        <w:rPr>
          <w:bCs/>
          <w:sz w:val="22"/>
          <w:szCs w:val="22"/>
        </w:rPr>
        <w:t>o parcelamento de que trata o §6º</w:t>
      </w:r>
      <w:r w:rsidRPr="00274F8E">
        <w:rPr>
          <w:bCs/>
          <w:sz w:val="22"/>
          <w:szCs w:val="22"/>
        </w:rPr>
        <w:t xml:space="preserve"> deste artigo, caso em que o beneficiário será citado para, em 15 (quinze) dias, manifestar-se sobre esse requerimento.</w:t>
      </w:r>
    </w:p>
    <w:p w:rsidR="005D2339" w:rsidRPr="00B75366" w:rsidRDefault="005D2339" w:rsidP="00A26D23">
      <w:pPr>
        <w:pStyle w:val="petio"/>
        <w:spacing w:line="276" w:lineRule="auto"/>
        <w:ind w:firstLine="567"/>
        <w:rPr>
          <w:bCs/>
        </w:rPr>
      </w:pPr>
      <w:r w:rsidRPr="00B75366">
        <w:rPr>
          <w:bCs/>
        </w:rPr>
        <w:t xml:space="preserve">Assim, para fins de compensação, o RECOMPE-MG, receberá: </w:t>
      </w:r>
    </w:p>
    <w:p w:rsidR="005D2339" w:rsidRPr="00B75366" w:rsidRDefault="005D2339" w:rsidP="00A26D23">
      <w:pPr>
        <w:pStyle w:val="petio"/>
        <w:spacing w:line="276" w:lineRule="auto"/>
        <w:rPr>
          <w:bCs/>
        </w:rPr>
      </w:pPr>
      <w:r w:rsidRPr="00B75366">
        <w:rPr>
          <w:bCs/>
        </w:rPr>
        <w:t xml:space="preserve">- nas </w:t>
      </w:r>
      <w:r w:rsidRPr="00B75366">
        <w:rPr>
          <w:b/>
          <w:bCs/>
          <w:u w:val="single"/>
        </w:rPr>
        <w:t>isenções do art. 20</w:t>
      </w:r>
      <w:r w:rsidRPr="00B75366">
        <w:rPr>
          <w:bCs/>
        </w:rPr>
        <w:t xml:space="preserve">, para os atos do inciso I, além do deferimento da </w:t>
      </w:r>
      <w:r w:rsidR="00052F1F">
        <w:rPr>
          <w:bCs/>
        </w:rPr>
        <w:t>gratuidade de justiça</w:t>
      </w:r>
      <w:r w:rsidRPr="00B75366">
        <w:rPr>
          <w:bCs/>
        </w:rPr>
        <w:t xml:space="preserve">, o requerimento de que a parte é pobre e de que não pagou honorários advocatícios (§1º do art. 20 da Lei Estadual nº 15.424, de 2004 – ver modelo no Anexo </w:t>
      </w:r>
      <w:r w:rsidR="00B93A65" w:rsidRPr="00B75366">
        <w:rPr>
          <w:bCs/>
        </w:rPr>
        <w:t>IV</w:t>
      </w:r>
      <w:r w:rsidRPr="00B75366">
        <w:rPr>
          <w:bCs/>
        </w:rPr>
        <w:t xml:space="preserve"> deste Aviso);</w:t>
      </w:r>
    </w:p>
    <w:p w:rsidR="005D2339" w:rsidRPr="00B75366" w:rsidRDefault="005D2339" w:rsidP="00A26D23">
      <w:pPr>
        <w:pStyle w:val="petio"/>
        <w:spacing w:line="276" w:lineRule="auto"/>
        <w:rPr>
          <w:bCs/>
        </w:rPr>
      </w:pPr>
      <w:r w:rsidRPr="00B75366">
        <w:rPr>
          <w:bCs/>
        </w:rPr>
        <w:t xml:space="preserve">- nas </w:t>
      </w:r>
      <w:r w:rsidRPr="00B75366">
        <w:rPr>
          <w:b/>
          <w:bCs/>
          <w:u w:val="single"/>
        </w:rPr>
        <w:t>isenções do art. 21</w:t>
      </w:r>
      <w:r w:rsidRPr="00B75366">
        <w:rPr>
          <w:bCs/>
        </w:rPr>
        <w:t>, exige</w:t>
      </w:r>
      <w:r w:rsidR="00185E10" w:rsidRPr="00B75366">
        <w:rPr>
          <w:bCs/>
        </w:rPr>
        <w:t>-se</w:t>
      </w:r>
      <w:r w:rsidRPr="00B75366">
        <w:rPr>
          <w:bCs/>
        </w:rPr>
        <w:t xml:space="preserve"> </w:t>
      </w:r>
      <w:r w:rsidR="00185E10" w:rsidRPr="00B75366">
        <w:rPr>
          <w:bCs/>
        </w:rPr>
        <w:t xml:space="preserve">somente </w:t>
      </w:r>
      <w:r w:rsidRPr="00B75366">
        <w:rPr>
          <w:bCs/>
        </w:rPr>
        <w:t xml:space="preserve">a declaração de pobreza (ver modelo no Anexo </w:t>
      </w:r>
      <w:r w:rsidR="00B93A65" w:rsidRPr="00B75366">
        <w:rPr>
          <w:bCs/>
        </w:rPr>
        <w:t>III</w:t>
      </w:r>
      <w:r w:rsidRPr="00B75366">
        <w:rPr>
          <w:bCs/>
        </w:rPr>
        <w:t xml:space="preserve"> deste Aviso), sem necessidade de </w:t>
      </w:r>
      <w:r w:rsidR="00185E10" w:rsidRPr="00B75366">
        <w:rPr>
          <w:bCs/>
        </w:rPr>
        <w:t>apresentar</w:t>
      </w:r>
      <w:r w:rsidRPr="00B75366">
        <w:rPr>
          <w:bCs/>
        </w:rPr>
        <w:t xml:space="preserve"> o requerimento do §1º do art. 20; e, </w:t>
      </w:r>
    </w:p>
    <w:p w:rsidR="005D2339" w:rsidRPr="00B75366" w:rsidRDefault="005D2339" w:rsidP="00A26D23">
      <w:pPr>
        <w:pStyle w:val="petio"/>
        <w:spacing w:line="276" w:lineRule="auto"/>
        <w:rPr>
          <w:bCs/>
        </w:rPr>
      </w:pPr>
      <w:r w:rsidRPr="00B75366">
        <w:rPr>
          <w:bCs/>
        </w:rPr>
        <w:t xml:space="preserve">- nas </w:t>
      </w:r>
      <w:r w:rsidRPr="00B75366">
        <w:rPr>
          <w:b/>
          <w:bCs/>
          <w:u w:val="single"/>
        </w:rPr>
        <w:t>gratuidades do art. 98</w:t>
      </w:r>
      <w:r w:rsidRPr="00B75366">
        <w:rPr>
          <w:bCs/>
        </w:rPr>
        <w:t xml:space="preserve"> do Código de Processo Civil, mandado judicial contendo o deferimento da </w:t>
      </w:r>
      <w:r w:rsidR="00052F1F">
        <w:rPr>
          <w:bCs/>
        </w:rPr>
        <w:t>gratuidade de justiça</w:t>
      </w:r>
      <w:r w:rsidRPr="00B75366">
        <w:rPr>
          <w:bCs/>
        </w:rPr>
        <w:t xml:space="preserve">. </w:t>
      </w:r>
    </w:p>
    <w:p w:rsidR="00A07A0E" w:rsidRDefault="005D2339" w:rsidP="00A07A0E">
      <w:pPr>
        <w:pStyle w:val="petio"/>
        <w:spacing w:line="276" w:lineRule="auto"/>
        <w:ind w:firstLine="708"/>
        <w:rPr>
          <w:bCs/>
        </w:rPr>
      </w:pPr>
      <w:r w:rsidRPr="00B75366">
        <w:rPr>
          <w:b/>
          <w:bCs/>
          <w:u w:val="single"/>
        </w:rPr>
        <w:t>Observação:</w:t>
      </w:r>
      <w:r w:rsidRPr="00B75366">
        <w:rPr>
          <w:bCs/>
        </w:rPr>
        <w:t xml:space="preserve"> </w:t>
      </w:r>
      <w:r w:rsidR="005C28B6" w:rsidRPr="00B75366">
        <w:rPr>
          <w:bCs/>
        </w:rPr>
        <w:t>o Provimento nº 26</w:t>
      </w:r>
      <w:r w:rsidR="00DE0920">
        <w:rPr>
          <w:bCs/>
        </w:rPr>
        <w:t>0/CGJ/2013 traz em seu art. 110</w:t>
      </w:r>
      <w:r w:rsidR="005C28B6" w:rsidRPr="00B75366">
        <w:rPr>
          <w:bCs/>
        </w:rPr>
        <w:t xml:space="preserve"> a expressa previsão de que “</w:t>
      </w:r>
      <w:r w:rsidR="005C28B6" w:rsidRPr="00B75366">
        <w:rPr>
          <w:bCs/>
          <w:i/>
        </w:rPr>
        <w:t xml:space="preserve">caso o magistrado entenda pela inconstitucionalidade do art. 20, inciso I e § 1º, da Lei estadual nº 15.424/2004, </w:t>
      </w:r>
      <w:r w:rsidR="005C28B6" w:rsidRPr="00B75366">
        <w:rPr>
          <w:b/>
          <w:bCs/>
          <w:i/>
          <w:u w:val="single"/>
        </w:rPr>
        <w:t>deverá vir expressa no mandado sua inaplicabilidade</w:t>
      </w:r>
      <w:r w:rsidR="005C28B6" w:rsidRPr="00B75366">
        <w:rPr>
          <w:bCs/>
        </w:rPr>
        <w:t xml:space="preserve">”. Assim, havendo tal manifestação, </w:t>
      </w:r>
      <w:r w:rsidR="002D1FA8">
        <w:rPr>
          <w:bCs/>
        </w:rPr>
        <w:t xml:space="preserve">é necessário o </w:t>
      </w:r>
      <w:r w:rsidR="005C28B6" w:rsidRPr="00B75366">
        <w:rPr>
          <w:bCs/>
        </w:rPr>
        <w:t xml:space="preserve">encaminhamento, tão somente, de fotocópia do mandado com expressa menção e da certidão, para fins de compensação. </w:t>
      </w:r>
    </w:p>
    <w:p w:rsidR="00F426FE" w:rsidRPr="00B75366" w:rsidRDefault="00C21E53" w:rsidP="00A26D23">
      <w:pPr>
        <w:pStyle w:val="petio"/>
        <w:spacing w:line="276" w:lineRule="auto"/>
        <w:ind w:firstLine="708"/>
        <w:rPr>
          <w:bCs/>
        </w:rPr>
      </w:pPr>
      <w:r w:rsidRPr="00B75366">
        <w:rPr>
          <w:b/>
          <w:bCs/>
        </w:rPr>
        <w:lastRenderedPageBreak/>
        <w:t>8</w:t>
      </w:r>
      <w:r w:rsidR="00F426FE" w:rsidRPr="00B75366">
        <w:rPr>
          <w:b/>
          <w:bCs/>
        </w:rPr>
        <w:t>.</w:t>
      </w:r>
      <w:r w:rsidR="00F426FE" w:rsidRPr="00B75366">
        <w:rPr>
          <w:bCs/>
        </w:rPr>
        <w:t xml:space="preserve"> </w:t>
      </w:r>
      <w:r w:rsidR="00FF7950" w:rsidRPr="0007649C">
        <w:rPr>
          <w:bCs/>
        </w:rPr>
        <w:t xml:space="preserve">Observar </w:t>
      </w:r>
      <w:r w:rsidR="00F426FE" w:rsidRPr="0007649C">
        <w:rPr>
          <w:bCs/>
        </w:rPr>
        <w:t>que –</w:t>
      </w:r>
      <w:r w:rsidR="00DE0920" w:rsidRPr="0007649C">
        <w:rPr>
          <w:bCs/>
        </w:rPr>
        <w:t xml:space="preserve"> </w:t>
      </w:r>
      <w:r w:rsidR="00F426FE" w:rsidRPr="0007649C">
        <w:rPr>
          <w:bCs/>
        </w:rPr>
        <w:t>quando se tratar de mandados recebidos diretamente do Fórum ou de outras comarcas, inclusive de outros estados, e para os quais a parte não esteja presen</w:t>
      </w:r>
      <w:r w:rsidR="00822ED2" w:rsidRPr="0007649C">
        <w:rPr>
          <w:bCs/>
        </w:rPr>
        <w:t>te para firmar a declaração</w:t>
      </w:r>
      <w:r w:rsidR="00DE0920" w:rsidRPr="0007649C">
        <w:rPr>
          <w:bCs/>
        </w:rPr>
        <w:t xml:space="preserve"> </w:t>
      </w:r>
      <w:r w:rsidR="00822ED2" w:rsidRPr="0007649C">
        <w:rPr>
          <w:bCs/>
        </w:rPr>
        <w:t>– o O</w:t>
      </w:r>
      <w:r w:rsidR="00F426FE" w:rsidRPr="0007649C">
        <w:rPr>
          <w:bCs/>
        </w:rPr>
        <w:t xml:space="preserve">ficial deverá encaminhar a declaração prevista no anexo </w:t>
      </w:r>
      <w:r w:rsidR="00B93A65" w:rsidRPr="0007649C">
        <w:rPr>
          <w:bCs/>
        </w:rPr>
        <w:t>V</w:t>
      </w:r>
      <w:r w:rsidR="00F426FE" w:rsidRPr="0007649C">
        <w:rPr>
          <w:bCs/>
        </w:rPr>
        <w:t xml:space="preserve"> deste Aviso Circular</w:t>
      </w:r>
      <w:r w:rsidR="005C28B6" w:rsidRPr="0007649C">
        <w:rPr>
          <w:bCs/>
        </w:rPr>
        <w:t xml:space="preserve"> (neste caso, somente </w:t>
      </w:r>
      <w:r w:rsidR="00FF7950" w:rsidRPr="0007649C">
        <w:rPr>
          <w:bCs/>
        </w:rPr>
        <w:t>se aplica</w:t>
      </w:r>
      <w:r w:rsidR="00185E10" w:rsidRPr="0007649C">
        <w:rPr>
          <w:bCs/>
        </w:rPr>
        <w:t xml:space="preserve"> as regras do art. 19</w:t>
      </w:r>
      <w:r w:rsidR="005C28B6" w:rsidRPr="0007649C">
        <w:rPr>
          <w:bCs/>
        </w:rPr>
        <w:t xml:space="preserve"> da Lei Estadual nº 15.424, de 2004).</w:t>
      </w:r>
      <w:r w:rsidR="005C28B6" w:rsidRPr="00B75366">
        <w:rPr>
          <w:bCs/>
        </w:rPr>
        <w:t xml:space="preserve"> </w:t>
      </w:r>
      <w:r w:rsidR="002E5BF5">
        <w:rPr>
          <w:bCs/>
        </w:rPr>
        <w:t xml:space="preserve"> </w:t>
      </w:r>
    </w:p>
    <w:p w:rsidR="00185E10" w:rsidRPr="00274F8E" w:rsidRDefault="00185E10"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bCs/>
          <w:sz w:val="22"/>
          <w:szCs w:val="22"/>
        </w:rPr>
      </w:pPr>
      <w:r w:rsidRPr="00274F8E">
        <w:rPr>
          <w:b/>
          <w:bCs/>
          <w:sz w:val="22"/>
          <w:szCs w:val="22"/>
        </w:rPr>
        <w:t>Lei Estadual nº 15.424, de 2004</w:t>
      </w:r>
    </w:p>
    <w:p w:rsidR="00185E10" w:rsidRPr="00274F8E" w:rsidRDefault="00185E10"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Cs/>
          <w:sz w:val="22"/>
          <w:szCs w:val="22"/>
        </w:rPr>
      </w:pPr>
      <w:r w:rsidRPr="00274F8E">
        <w:rPr>
          <w:b/>
          <w:bCs/>
          <w:sz w:val="22"/>
          <w:szCs w:val="22"/>
        </w:rPr>
        <w:t>Art. 19.</w:t>
      </w:r>
      <w:r w:rsidRPr="00274F8E">
        <w:rPr>
          <w:bCs/>
          <w:sz w:val="22"/>
          <w:szCs w:val="22"/>
        </w:rPr>
        <w:t xml:space="preserve"> O Estado de Minas Gerais e suas autarquias e fundações ficam isentos do pagamento de emolumentos e da Taxa de Fiscalização Judiciária, bem como de qualquer outra despesa, pela prática de atos notariais e de registro de seu interesse. </w:t>
      </w:r>
    </w:p>
    <w:p w:rsidR="00D65A44" w:rsidRDefault="00185E10" w:rsidP="00233CBC">
      <w:pPr>
        <w:spacing w:before="240" w:after="240"/>
        <w:ind w:firstLine="567"/>
        <w:jc w:val="both"/>
        <w:rPr>
          <w:rStyle w:val="nfaseIntensa"/>
          <w:rFonts w:ascii="Calibri Light" w:hAnsi="Calibri Light"/>
          <w:b w:val="0"/>
          <w:bCs w:val="0"/>
          <w:i w:val="0"/>
          <w:iCs w:val="0"/>
          <w:color w:val="000000" w:themeColor="text1"/>
          <w:sz w:val="24"/>
          <w:szCs w:val="24"/>
        </w:rPr>
      </w:pPr>
      <w:r w:rsidRPr="00B75366">
        <w:rPr>
          <w:rStyle w:val="nfaseIntensa"/>
          <w:rFonts w:ascii="Calibri Light" w:hAnsi="Calibri Light"/>
          <w:bCs w:val="0"/>
          <w:i w:val="0"/>
          <w:iCs w:val="0"/>
          <w:color w:val="000000" w:themeColor="text1"/>
          <w:sz w:val="24"/>
          <w:szCs w:val="24"/>
        </w:rPr>
        <w:t>9.</w:t>
      </w:r>
      <w:r w:rsidRPr="00B75366">
        <w:rPr>
          <w:rStyle w:val="nfaseIntensa"/>
          <w:rFonts w:ascii="Calibri Light" w:hAnsi="Calibri Light"/>
          <w:b w:val="0"/>
          <w:bCs w:val="0"/>
          <w:i w:val="0"/>
          <w:iCs w:val="0"/>
          <w:color w:val="000000" w:themeColor="text1"/>
          <w:sz w:val="24"/>
          <w:szCs w:val="24"/>
        </w:rPr>
        <w:t xml:space="preserve"> A Comissão Gestora não compensará os atos que, mesmo </w:t>
      </w:r>
      <w:r w:rsidR="00822ED2">
        <w:rPr>
          <w:rStyle w:val="nfaseIntensa"/>
          <w:rFonts w:ascii="Calibri Light" w:hAnsi="Calibri Light"/>
          <w:b w:val="0"/>
          <w:bCs w:val="0"/>
          <w:i w:val="0"/>
          <w:iCs w:val="0"/>
          <w:color w:val="000000" w:themeColor="text1"/>
          <w:sz w:val="24"/>
          <w:szCs w:val="24"/>
        </w:rPr>
        <w:t xml:space="preserve">com o </w:t>
      </w:r>
      <w:r w:rsidRPr="00B75366">
        <w:rPr>
          <w:rStyle w:val="nfaseIntensa"/>
          <w:rFonts w:ascii="Calibri Light" w:hAnsi="Calibri Light"/>
          <w:b w:val="0"/>
          <w:bCs w:val="0"/>
          <w:i w:val="0"/>
          <w:iCs w:val="0"/>
          <w:color w:val="000000" w:themeColor="text1"/>
          <w:sz w:val="24"/>
          <w:szCs w:val="24"/>
        </w:rPr>
        <w:t>selo físico de “isento” ou selo eletrônico com os valores zerados, contiver</w:t>
      </w:r>
      <w:r w:rsidR="00DE0920">
        <w:rPr>
          <w:rStyle w:val="nfaseIntensa"/>
          <w:rFonts w:ascii="Calibri Light" w:hAnsi="Calibri Light"/>
          <w:b w:val="0"/>
          <w:bCs w:val="0"/>
          <w:i w:val="0"/>
          <w:iCs w:val="0"/>
          <w:color w:val="000000" w:themeColor="text1"/>
          <w:sz w:val="24"/>
          <w:szCs w:val="24"/>
        </w:rPr>
        <w:t>em</w:t>
      </w:r>
      <w:r w:rsidRPr="00B75366">
        <w:rPr>
          <w:rStyle w:val="nfaseIntensa"/>
          <w:rFonts w:ascii="Calibri Light" w:hAnsi="Calibri Light"/>
          <w:b w:val="0"/>
          <w:bCs w:val="0"/>
          <w:i w:val="0"/>
          <w:iCs w:val="0"/>
          <w:color w:val="000000" w:themeColor="text1"/>
          <w:sz w:val="24"/>
          <w:szCs w:val="24"/>
        </w:rPr>
        <w:t xml:space="preserve"> cotação de</w:t>
      </w:r>
      <w:r w:rsidR="00FF7950" w:rsidRPr="00B75366">
        <w:rPr>
          <w:rStyle w:val="nfaseIntensa"/>
          <w:rFonts w:ascii="Calibri Light" w:hAnsi="Calibri Light"/>
          <w:b w:val="0"/>
          <w:bCs w:val="0"/>
          <w:i w:val="0"/>
          <w:iCs w:val="0"/>
          <w:color w:val="000000" w:themeColor="text1"/>
          <w:sz w:val="24"/>
          <w:szCs w:val="24"/>
        </w:rPr>
        <w:t xml:space="preserve"> emolumentos.</w:t>
      </w:r>
    </w:p>
    <w:p w:rsidR="00233CBC" w:rsidRDefault="002A4820" w:rsidP="00233CBC">
      <w:pPr>
        <w:spacing w:before="240" w:after="240"/>
        <w:ind w:firstLine="567"/>
        <w:jc w:val="both"/>
        <w:rPr>
          <w:rStyle w:val="nfaseIntensa"/>
          <w:rFonts w:ascii="Calibri Light" w:hAnsi="Calibri Light"/>
          <w:b w:val="0"/>
          <w:bCs w:val="0"/>
          <w:i w:val="0"/>
          <w:iCs w:val="0"/>
          <w:color w:val="000000" w:themeColor="text1"/>
          <w:sz w:val="24"/>
          <w:szCs w:val="24"/>
        </w:rPr>
      </w:pPr>
      <w:r w:rsidRPr="002A4820">
        <w:rPr>
          <w:rStyle w:val="nfaseIntensa"/>
          <w:rFonts w:ascii="Calibri Light" w:hAnsi="Calibri Light"/>
          <w:bCs w:val="0"/>
          <w:i w:val="0"/>
          <w:iCs w:val="0"/>
          <w:color w:val="000000" w:themeColor="text1"/>
          <w:sz w:val="24"/>
          <w:szCs w:val="24"/>
          <w:u w:val="single"/>
        </w:rPr>
        <w:t>Observação:</w:t>
      </w:r>
      <w:r>
        <w:rPr>
          <w:rStyle w:val="nfaseIntensa"/>
          <w:rFonts w:ascii="Calibri Light" w:hAnsi="Calibri Light"/>
          <w:b w:val="0"/>
          <w:bCs w:val="0"/>
          <w:i w:val="0"/>
          <w:iCs w:val="0"/>
          <w:color w:val="000000" w:themeColor="text1"/>
          <w:sz w:val="24"/>
          <w:szCs w:val="24"/>
        </w:rPr>
        <w:t xml:space="preserve"> o RECOMPE-MG encaminhará ofício informan</w:t>
      </w:r>
      <w:r w:rsidR="00933EFE">
        <w:rPr>
          <w:rStyle w:val="nfaseIntensa"/>
          <w:rFonts w:ascii="Calibri Light" w:hAnsi="Calibri Light"/>
          <w:b w:val="0"/>
          <w:bCs w:val="0"/>
          <w:i w:val="0"/>
          <w:iCs w:val="0"/>
          <w:color w:val="000000" w:themeColor="text1"/>
          <w:sz w:val="24"/>
          <w:szCs w:val="24"/>
        </w:rPr>
        <w:t>do que o ato não foi compensado</w:t>
      </w:r>
      <w:r>
        <w:rPr>
          <w:rStyle w:val="nfaseIntensa"/>
          <w:rFonts w:ascii="Calibri Light" w:hAnsi="Calibri Light"/>
          <w:b w:val="0"/>
          <w:bCs w:val="0"/>
          <w:i w:val="0"/>
          <w:iCs w:val="0"/>
          <w:color w:val="000000" w:themeColor="text1"/>
          <w:sz w:val="24"/>
          <w:szCs w:val="24"/>
        </w:rPr>
        <w:t xml:space="preserve"> em razão da cotação de emolumentos. Assim, posteriormente, o Oficial poderá, através de ofício</w:t>
      </w:r>
      <w:r w:rsidR="00933EFE">
        <w:rPr>
          <w:rStyle w:val="nfaseIntensa"/>
          <w:rFonts w:ascii="Calibri Light" w:hAnsi="Calibri Light"/>
          <w:b w:val="0"/>
          <w:bCs w:val="0"/>
          <w:i w:val="0"/>
          <w:iCs w:val="0"/>
          <w:color w:val="000000" w:themeColor="text1"/>
          <w:sz w:val="24"/>
          <w:szCs w:val="24"/>
        </w:rPr>
        <w:t>,</w:t>
      </w:r>
      <w:r>
        <w:rPr>
          <w:rStyle w:val="nfaseIntensa"/>
          <w:rFonts w:ascii="Calibri Light" w:hAnsi="Calibri Light"/>
          <w:b w:val="0"/>
          <w:bCs w:val="0"/>
          <w:i w:val="0"/>
          <w:iCs w:val="0"/>
          <w:color w:val="000000" w:themeColor="text1"/>
          <w:sz w:val="24"/>
          <w:szCs w:val="24"/>
        </w:rPr>
        <w:t xml:space="preserve"> justificar o ocorrido. Sendo que, a Comissão de</w:t>
      </w:r>
      <w:r w:rsidR="002D1FA8">
        <w:rPr>
          <w:rStyle w:val="nfaseIntensa"/>
          <w:rFonts w:ascii="Calibri Light" w:hAnsi="Calibri Light"/>
          <w:b w:val="0"/>
          <w:bCs w:val="0"/>
          <w:i w:val="0"/>
          <w:iCs w:val="0"/>
          <w:color w:val="000000" w:themeColor="text1"/>
          <w:sz w:val="24"/>
          <w:szCs w:val="24"/>
        </w:rPr>
        <w:t xml:space="preserve">cidirá pela compensação ou não, conforme documentação apresentada. </w:t>
      </w:r>
    </w:p>
    <w:p w:rsidR="00162BCF" w:rsidRDefault="00FF7950" w:rsidP="00233CBC">
      <w:pPr>
        <w:spacing w:before="240" w:after="240"/>
        <w:ind w:firstLine="567"/>
        <w:jc w:val="both"/>
        <w:rPr>
          <w:rStyle w:val="nfaseIntensa"/>
          <w:rFonts w:ascii="Calibri Light" w:hAnsi="Calibri Light"/>
          <w:b w:val="0"/>
          <w:bCs w:val="0"/>
          <w:i w:val="0"/>
          <w:iCs w:val="0"/>
          <w:color w:val="000000" w:themeColor="text1"/>
          <w:sz w:val="24"/>
          <w:szCs w:val="24"/>
        </w:rPr>
      </w:pPr>
      <w:r w:rsidRPr="00B75366">
        <w:rPr>
          <w:rStyle w:val="nfaseIntensa"/>
          <w:rFonts w:ascii="Calibri Light" w:hAnsi="Calibri Light"/>
          <w:bCs w:val="0"/>
          <w:i w:val="0"/>
          <w:iCs w:val="0"/>
          <w:color w:val="000000" w:themeColor="text1"/>
          <w:sz w:val="24"/>
          <w:szCs w:val="24"/>
        </w:rPr>
        <w:t>10.</w:t>
      </w:r>
      <w:r w:rsidRPr="00B75366">
        <w:rPr>
          <w:rStyle w:val="nfaseIntensa"/>
          <w:rFonts w:ascii="Calibri Light" w:hAnsi="Calibri Light"/>
          <w:b w:val="0"/>
          <w:bCs w:val="0"/>
          <w:i w:val="0"/>
          <w:iCs w:val="0"/>
          <w:color w:val="000000" w:themeColor="text1"/>
          <w:sz w:val="24"/>
          <w:szCs w:val="24"/>
        </w:rPr>
        <w:t xml:space="preserve"> </w:t>
      </w:r>
      <w:r w:rsidRPr="00162BCF">
        <w:rPr>
          <w:rStyle w:val="nfaseIntensa"/>
          <w:rFonts w:ascii="Calibri Light" w:hAnsi="Calibri Light"/>
          <w:b w:val="0"/>
          <w:bCs w:val="0"/>
          <w:i w:val="0"/>
          <w:iCs w:val="0"/>
          <w:color w:val="000000" w:themeColor="text1"/>
          <w:sz w:val="24"/>
          <w:szCs w:val="24"/>
        </w:rPr>
        <w:t>Todas</w:t>
      </w:r>
      <w:r w:rsidR="002E5BF5" w:rsidRPr="00162BCF">
        <w:rPr>
          <w:rStyle w:val="nfaseIntensa"/>
          <w:rFonts w:ascii="Calibri Light" w:hAnsi="Calibri Light"/>
          <w:b w:val="0"/>
          <w:bCs w:val="0"/>
          <w:i w:val="0"/>
          <w:iCs w:val="0"/>
          <w:color w:val="000000" w:themeColor="text1"/>
          <w:sz w:val="24"/>
          <w:szCs w:val="24"/>
        </w:rPr>
        <w:t xml:space="preserve"> as certidões emitidas pel</w:t>
      </w:r>
      <w:r w:rsidR="00DE0920" w:rsidRPr="00162BCF">
        <w:rPr>
          <w:rStyle w:val="nfaseIntensa"/>
          <w:rFonts w:ascii="Calibri Light" w:hAnsi="Calibri Light"/>
          <w:b w:val="0"/>
          <w:bCs w:val="0"/>
          <w:i w:val="0"/>
          <w:iCs w:val="0"/>
          <w:color w:val="000000" w:themeColor="text1"/>
          <w:sz w:val="24"/>
          <w:szCs w:val="24"/>
        </w:rPr>
        <w:t>os registradores e notários terão</w:t>
      </w:r>
      <w:r w:rsidR="002E5BF5" w:rsidRPr="00162BCF">
        <w:rPr>
          <w:rStyle w:val="nfaseIntensa"/>
          <w:rFonts w:ascii="Calibri Light" w:hAnsi="Calibri Light"/>
          <w:b w:val="0"/>
          <w:bCs w:val="0"/>
          <w:i w:val="0"/>
          <w:iCs w:val="0"/>
          <w:color w:val="000000" w:themeColor="text1"/>
          <w:sz w:val="24"/>
          <w:szCs w:val="24"/>
        </w:rPr>
        <w:t xml:space="preserve"> validade, tão somente, se devidamente assinada</w:t>
      </w:r>
      <w:r w:rsidR="00DE0920" w:rsidRPr="00162BCF">
        <w:rPr>
          <w:rStyle w:val="nfaseIntensa"/>
          <w:rFonts w:ascii="Calibri Light" w:hAnsi="Calibri Light"/>
          <w:b w:val="0"/>
          <w:bCs w:val="0"/>
          <w:i w:val="0"/>
          <w:iCs w:val="0"/>
          <w:color w:val="000000" w:themeColor="text1"/>
          <w:sz w:val="24"/>
          <w:szCs w:val="24"/>
        </w:rPr>
        <w:t>s</w:t>
      </w:r>
      <w:r w:rsidR="00162BCF">
        <w:rPr>
          <w:rStyle w:val="nfaseIntensa"/>
          <w:rFonts w:ascii="Calibri Light" w:hAnsi="Calibri Light"/>
          <w:b w:val="0"/>
          <w:bCs w:val="0"/>
          <w:i w:val="0"/>
          <w:iCs w:val="0"/>
          <w:color w:val="000000" w:themeColor="text1"/>
          <w:sz w:val="24"/>
          <w:szCs w:val="24"/>
        </w:rPr>
        <w:t xml:space="preserve"> (pelo titular ou preposto)</w:t>
      </w:r>
      <w:r w:rsidR="002E5BF5" w:rsidRPr="00162BCF">
        <w:rPr>
          <w:rStyle w:val="nfaseIntensa"/>
          <w:rFonts w:ascii="Calibri Light" w:hAnsi="Calibri Light"/>
          <w:b w:val="0"/>
          <w:bCs w:val="0"/>
          <w:i w:val="0"/>
          <w:iCs w:val="0"/>
          <w:color w:val="000000" w:themeColor="text1"/>
          <w:sz w:val="24"/>
          <w:szCs w:val="24"/>
        </w:rPr>
        <w:t xml:space="preserve"> e carimbada</w:t>
      </w:r>
      <w:r w:rsidR="00DE0920" w:rsidRPr="00162BCF">
        <w:rPr>
          <w:rStyle w:val="nfaseIntensa"/>
          <w:rFonts w:ascii="Calibri Light" w:hAnsi="Calibri Light"/>
          <w:b w:val="0"/>
          <w:bCs w:val="0"/>
          <w:i w:val="0"/>
          <w:iCs w:val="0"/>
          <w:color w:val="000000" w:themeColor="text1"/>
          <w:sz w:val="24"/>
          <w:szCs w:val="24"/>
        </w:rPr>
        <w:t>s</w:t>
      </w:r>
      <w:r w:rsidR="002E5BF5" w:rsidRPr="00162BCF">
        <w:rPr>
          <w:rStyle w:val="nfaseIntensa"/>
          <w:rFonts w:ascii="Calibri Light" w:hAnsi="Calibri Light"/>
          <w:b w:val="0"/>
          <w:bCs w:val="0"/>
          <w:i w:val="0"/>
          <w:iCs w:val="0"/>
          <w:color w:val="000000" w:themeColor="text1"/>
          <w:sz w:val="24"/>
          <w:szCs w:val="24"/>
        </w:rPr>
        <w:t>.</w:t>
      </w:r>
      <w:r w:rsidR="00162BCF" w:rsidRPr="00162BCF">
        <w:rPr>
          <w:rStyle w:val="nfaseIntensa"/>
          <w:rFonts w:ascii="Calibri Light" w:hAnsi="Calibri Light"/>
          <w:b w:val="0"/>
          <w:bCs w:val="0"/>
          <w:i w:val="0"/>
          <w:iCs w:val="0"/>
          <w:color w:val="000000" w:themeColor="text1"/>
          <w:sz w:val="24"/>
          <w:szCs w:val="24"/>
        </w:rPr>
        <w:t xml:space="preserve"> </w:t>
      </w:r>
    </w:p>
    <w:p w:rsidR="00162BCF" w:rsidRDefault="00162BCF" w:rsidP="00233CBC">
      <w:pPr>
        <w:spacing w:before="240" w:after="240"/>
        <w:ind w:firstLine="567"/>
        <w:jc w:val="both"/>
        <w:rPr>
          <w:rStyle w:val="nfaseIntensa"/>
          <w:rFonts w:ascii="Calibri Light" w:hAnsi="Calibri Light"/>
          <w:b w:val="0"/>
          <w:bCs w:val="0"/>
          <w:i w:val="0"/>
          <w:iCs w:val="0"/>
          <w:color w:val="000000" w:themeColor="text1"/>
          <w:sz w:val="24"/>
          <w:szCs w:val="24"/>
        </w:rPr>
      </w:pPr>
      <w:r w:rsidRPr="00162BCF">
        <w:rPr>
          <w:rStyle w:val="nfaseIntensa"/>
          <w:rFonts w:ascii="Calibri Light" w:hAnsi="Calibri Light"/>
          <w:b w:val="0"/>
          <w:bCs w:val="0"/>
          <w:i w:val="0"/>
          <w:iCs w:val="0"/>
          <w:color w:val="000000" w:themeColor="text1"/>
          <w:sz w:val="24"/>
          <w:szCs w:val="24"/>
        </w:rPr>
        <w:t>No Regi</w:t>
      </w:r>
      <w:r>
        <w:rPr>
          <w:rStyle w:val="nfaseIntensa"/>
          <w:rFonts w:ascii="Calibri Light" w:hAnsi="Calibri Light"/>
          <w:b w:val="0"/>
          <w:bCs w:val="0"/>
          <w:i w:val="0"/>
          <w:iCs w:val="0"/>
          <w:color w:val="000000" w:themeColor="text1"/>
          <w:sz w:val="24"/>
          <w:szCs w:val="24"/>
        </w:rPr>
        <w:t>stro Civil das Pessoas Naturais</w:t>
      </w:r>
      <w:r w:rsidRPr="00162BCF">
        <w:rPr>
          <w:rStyle w:val="nfaseIntensa"/>
          <w:rFonts w:ascii="Calibri Light" w:hAnsi="Calibri Light"/>
          <w:b w:val="0"/>
          <w:bCs w:val="0"/>
          <w:i w:val="0"/>
          <w:iCs w:val="0"/>
          <w:color w:val="000000" w:themeColor="text1"/>
          <w:sz w:val="24"/>
          <w:szCs w:val="24"/>
        </w:rPr>
        <w:t xml:space="preserve"> é </w:t>
      </w:r>
      <w:r>
        <w:rPr>
          <w:rStyle w:val="nfaseIntensa"/>
          <w:rFonts w:ascii="Calibri Light" w:hAnsi="Calibri Light"/>
          <w:b w:val="0"/>
          <w:bCs w:val="0"/>
          <w:i w:val="0"/>
          <w:iCs w:val="0"/>
          <w:color w:val="000000" w:themeColor="text1"/>
          <w:sz w:val="24"/>
          <w:szCs w:val="24"/>
        </w:rPr>
        <w:t xml:space="preserve">imprescindível </w:t>
      </w:r>
      <w:r w:rsidRPr="00162BCF">
        <w:rPr>
          <w:rStyle w:val="nfaseIntensa"/>
          <w:rFonts w:ascii="Calibri Light" w:hAnsi="Calibri Light"/>
          <w:b w:val="0"/>
          <w:bCs w:val="0"/>
          <w:i w:val="0"/>
          <w:iCs w:val="0"/>
          <w:color w:val="000000" w:themeColor="text1"/>
          <w:sz w:val="24"/>
          <w:szCs w:val="24"/>
        </w:rPr>
        <w:t xml:space="preserve">observar os modelos de certidão que </w:t>
      </w:r>
      <w:r>
        <w:rPr>
          <w:rStyle w:val="nfaseIntensa"/>
          <w:rFonts w:ascii="Calibri Light" w:hAnsi="Calibri Light"/>
          <w:b w:val="0"/>
          <w:bCs w:val="0"/>
          <w:i w:val="0"/>
          <w:iCs w:val="0"/>
          <w:color w:val="000000" w:themeColor="text1"/>
          <w:sz w:val="24"/>
          <w:szCs w:val="24"/>
        </w:rPr>
        <w:t>compõem</w:t>
      </w:r>
      <w:r w:rsidRPr="00162BCF">
        <w:rPr>
          <w:rStyle w:val="nfaseIntensa"/>
          <w:rFonts w:ascii="Calibri Light" w:hAnsi="Calibri Light"/>
          <w:b w:val="0"/>
          <w:bCs w:val="0"/>
          <w:i w:val="0"/>
          <w:iCs w:val="0"/>
          <w:color w:val="000000" w:themeColor="text1"/>
          <w:sz w:val="24"/>
          <w:szCs w:val="24"/>
        </w:rPr>
        <w:t xml:space="preserve"> os Anexos do Provimento nº 3 do CNJ. </w:t>
      </w:r>
      <w:r w:rsidR="002E5BF5" w:rsidRPr="00162BCF">
        <w:rPr>
          <w:rStyle w:val="nfaseIntensa"/>
          <w:rFonts w:ascii="Calibri Light" w:hAnsi="Calibri Light"/>
          <w:b w:val="0"/>
          <w:bCs w:val="0"/>
          <w:i w:val="0"/>
          <w:iCs w:val="0"/>
          <w:color w:val="000000" w:themeColor="text1"/>
          <w:sz w:val="24"/>
          <w:szCs w:val="24"/>
        </w:rPr>
        <w:t xml:space="preserve"> </w:t>
      </w:r>
    </w:p>
    <w:p w:rsidR="00302BB1" w:rsidRDefault="00302BB1" w:rsidP="00A26D23">
      <w:pPr>
        <w:spacing w:before="240" w:after="240"/>
        <w:ind w:firstLine="567"/>
        <w:jc w:val="both"/>
        <w:rPr>
          <w:rFonts w:ascii="Calibri Light" w:hAnsi="Calibri Light"/>
          <w:sz w:val="24"/>
          <w:szCs w:val="24"/>
        </w:rPr>
      </w:pPr>
      <w:r w:rsidRPr="00B75366">
        <w:rPr>
          <w:rFonts w:ascii="Calibri Light" w:hAnsi="Calibri Light"/>
          <w:b/>
          <w:sz w:val="24"/>
          <w:szCs w:val="24"/>
        </w:rPr>
        <w:t>11.</w:t>
      </w:r>
      <w:r w:rsidRPr="00B75366">
        <w:rPr>
          <w:rFonts w:ascii="Calibri Light" w:hAnsi="Calibri Light"/>
          <w:sz w:val="24"/>
          <w:szCs w:val="24"/>
        </w:rPr>
        <w:t xml:space="preserve"> Nos termos do art. 2º do Provimento nº 3 do CNJ, todas as certidões </w:t>
      </w:r>
      <w:r w:rsidR="002D1FA8">
        <w:rPr>
          <w:rFonts w:ascii="Calibri Light" w:hAnsi="Calibri Light"/>
          <w:sz w:val="24"/>
          <w:szCs w:val="24"/>
        </w:rPr>
        <w:t xml:space="preserve">de registro </w:t>
      </w:r>
      <w:r w:rsidRPr="00B75366">
        <w:rPr>
          <w:rFonts w:ascii="Calibri Light" w:hAnsi="Calibri Light"/>
          <w:sz w:val="24"/>
          <w:szCs w:val="24"/>
        </w:rPr>
        <w:t xml:space="preserve">do RCPN deverão conter o número da matrícula, </w:t>
      </w:r>
      <w:r w:rsidRPr="00B75366">
        <w:rPr>
          <w:rFonts w:ascii="Calibri Light" w:hAnsi="Calibri Light"/>
          <w:b/>
          <w:sz w:val="24"/>
          <w:szCs w:val="24"/>
          <w:u w:val="single"/>
        </w:rPr>
        <w:t>salvo as certidões negativas</w:t>
      </w:r>
      <w:r w:rsidRPr="00B75366">
        <w:rPr>
          <w:rFonts w:ascii="Calibri Light" w:hAnsi="Calibri Light"/>
          <w:sz w:val="24"/>
          <w:szCs w:val="24"/>
        </w:rPr>
        <w:t xml:space="preserve">. Assim, as certidões emitidas em razão de quaisquer registros (Livro “A”, Livro “B”, Livro “B Auxiliar”, Livro “C”, Livro “C Auxiliar”, Livro “D” e Livro “E”) constarão o número da matrícula na parte superior. </w:t>
      </w:r>
    </w:p>
    <w:p w:rsidR="00052F1F" w:rsidRPr="00B75366" w:rsidRDefault="00052F1F" w:rsidP="00A26D23">
      <w:pPr>
        <w:spacing w:before="240" w:after="240"/>
        <w:ind w:firstLine="567"/>
        <w:jc w:val="both"/>
        <w:rPr>
          <w:rFonts w:ascii="Calibri Light" w:hAnsi="Calibri Light"/>
          <w:sz w:val="24"/>
          <w:szCs w:val="24"/>
          <w:lang w:eastAsia="ja-JP"/>
        </w:rPr>
      </w:pPr>
      <w:r>
        <w:rPr>
          <w:rFonts w:ascii="Calibri Light" w:hAnsi="Calibri Light"/>
          <w:sz w:val="24"/>
          <w:szCs w:val="24"/>
        </w:rPr>
        <w:t xml:space="preserve">Também, as certidões </w:t>
      </w:r>
      <w:r w:rsidR="00E50A4E">
        <w:rPr>
          <w:rFonts w:ascii="Calibri Light" w:hAnsi="Calibri Light"/>
          <w:sz w:val="24"/>
          <w:szCs w:val="24"/>
        </w:rPr>
        <w:t>de documentos arquivados e</w:t>
      </w:r>
      <w:r>
        <w:rPr>
          <w:rFonts w:ascii="Calibri Light" w:hAnsi="Calibri Light"/>
          <w:sz w:val="24"/>
          <w:szCs w:val="24"/>
        </w:rPr>
        <w:t xml:space="preserve"> de fatos conhecidos em razão do ofício não terão número de matrícula. </w:t>
      </w:r>
    </w:p>
    <w:p w:rsidR="00D65A44" w:rsidRPr="00274F8E" w:rsidRDefault="00302BB1" w:rsidP="002B3C3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274F8E">
        <w:rPr>
          <w:rFonts w:ascii="Calibri Light" w:hAnsi="Calibri Light"/>
          <w:b/>
        </w:rPr>
        <w:t>Art. 2º.</w:t>
      </w:r>
      <w:r w:rsidRPr="00274F8E">
        <w:rPr>
          <w:rFonts w:ascii="Calibri Light" w:hAnsi="Calibri Light"/>
        </w:rPr>
        <w:t xml:space="preserve"> Esclarecer que também as certidões de inteiro teor, as certidões de natimorto e as certidões extraídas do livro E, expedidas a partir de 1º de janeiro de 2010, devem explicitar o </w:t>
      </w:r>
      <w:r w:rsidRPr="00052F1F">
        <w:rPr>
          <w:rFonts w:ascii="Calibri Light" w:hAnsi="Calibri Light"/>
          <w:b/>
          <w:u w:val="single"/>
        </w:rPr>
        <w:t>número da matrícula</w:t>
      </w:r>
      <w:r w:rsidRPr="00274F8E">
        <w:rPr>
          <w:rFonts w:ascii="Calibri Light" w:hAnsi="Calibri Light"/>
        </w:rPr>
        <w:t xml:space="preserve"> na sua parte superior, mas não possuem forma padronizada.</w:t>
      </w:r>
    </w:p>
    <w:p w:rsidR="00D65A44" w:rsidRDefault="000006CF" w:rsidP="00233CBC">
      <w:pPr>
        <w:spacing w:before="240" w:after="240" w:line="240" w:lineRule="auto"/>
        <w:ind w:firstLine="567"/>
        <w:jc w:val="both"/>
        <w:rPr>
          <w:rFonts w:ascii="Calibri Light" w:hAnsi="Calibri Light"/>
          <w:sz w:val="24"/>
          <w:szCs w:val="24"/>
        </w:rPr>
      </w:pPr>
      <w:r w:rsidRPr="000006CF">
        <w:rPr>
          <w:rFonts w:ascii="Calibri Light" w:hAnsi="Calibri Light"/>
          <w:b/>
          <w:sz w:val="24"/>
          <w:szCs w:val="24"/>
        </w:rPr>
        <w:t>12.</w:t>
      </w:r>
      <w:r>
        <w:rPr>
          <w:rFonts w:ascii="Calibri Light" w:hAnsi="Calibri Light"/>
          <w:sz w:val="24"/>
          <w:szCs w:val="24"/>
        </w:rPr>
        <w:t xml:space="preserve"> Nos termos do inciso VII, do art. 5º, do Provimento nº 260/CGJ/2013, o Oficial está adstrito ao princípio da reserva de iniciativa, rogação ou instância, não cabendo a ele, portanto, praticar atos de ofício, salvo aqueles previstos em lei. Desta maneira, o RECOMPE-MG não compensará aqueles atos cuja parte interessada seja o </w:t>
      </w:r>
      <w:r w:rsidR="00063BB6">
        <w:rPr>
          <w:rFonts w:ascii="Calibri Light" w:hAnsi="Calibri Light"/>
          <w:sz w:val="24"/>
          <w:szCs w:val="24"/>
        </w:rPr>
        <w:t xml:space="preserve">próprio </w:t>
      </w:r>
      <w:r w:rsidR="00063BB6">
        <w:rPr>
          <w:rFonts w:ascii="Calibri Light" w:hAnsi="Calibri Light"/>
          <w:sz w:val="24"/>
          <w:szCs w:val="24"/>
        </w:rPr>
        <w:lastRenderedPageBreak/>
        <w:t xml:space="preserve">registrador ou notário, como, por exemplo, as retificações administrativas sem requerimento assinado pela parte (registrado ou quem o represente). </w:t>
      </w:r>
    </w:p>
    <w:p w:rsidR="000006CF" w:rsidRPr="000006CF" w:rsidRDefault="000006CF" w:rsidP="000006CF">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0006CF">
        <w:rPr>
          <w:rFonts w:ascii="Calibri Light" w:hAnsi="Calibri Light"/>
          <w:b/>
        </w:rPr>
        <w:t xml:space="preserve">Art. 5º. </w:t>
      </w:r>
      <w:r w:rsidRPr="000006CF">
        <w:rPr>
          <w:rFonts w:ascii="Calibri Light" w:hAnsi="Calibri Light"/>
        </w:rPr>
        <w:t>O serviço, a função e a atividade notarial e de registro se</w:t>
      </w:r>
      <w:r>
        <w:rPr>
          <w:rFonts w:ascii="Calibri Light" w:hAnsi="Calibri Light"/>
        </w:rPr>
        <w:t xml:space="preserve"> </w:t>
      </w:r>
      <w:r w:rsidRPr="000006CF">
        <w:rPr>
          <w:rFonts w:ascii="Calibri Light" w:hAnsi="Calibri Light"/>
        </w:rPr>
        <w:t>norteiam pelos princípios específicos de cada natureza notarial e registral, além dos</w:t>
      </w:r>
      <w:r>
        <w:rPr>
          <w:rFonts w:ascii="Calibri Light" w:hAnsi="Calibri Light"/>
        </w:rPr>
        <w:t xml:space="preserve"> </w:t>
      </w:r>
      <w:r w:rsidRPr="000006CF">
        <w:rPr>
          <w:rFonts w:ascii="Calibri Light" w:hAnsi="Calibri Light"/>
        </w:rPr>
        <w:t>seguintes princípios gerais:</w:t>
      </w:r>
    </w:p>
    <w:p w:rsidR="0044175C" w:rsidRDefault="000006CF" w:rsidP="0044175C">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0006CF">
        <w:rPr>
          <w:rFonts w:ascii="Calibri Light" w:hAnsi="Calibri Light"/>
          <w:b/>
        </w:rPr>
        <w:t xml:space="preserve">VII </w:t>
      </w:r>
      <w:r w:rsidRPr="000006CF">
        <w:rPr>
          <w:rFonts w:ascii="Calibri Light" w:hAnsi="Calibri Light"/>
        </w:rPr>
        <w:t xml:space="preserve">- da </w:t>
      </w:r>
      <w:r w:rsidRPr="000006CF">
        <w:rPr>
          <w:rFonts w:ascii="Calibri Light" w:hAnsi="Calibri Light"/>
          <w:b/>
          <w:u w:val="single"/>
        </w:rPr>
        <w:t>reserva de iniciativa, rogação ou instância</w:t>
      </w:r>
      <w:r w:rsidRPr="000006CF">
        <w:rPr>
          <w:rFonts w:ascii="Calibri Light" w:hAnsi="Calibri Light"/>
        </w:rPr>
        <w:t xml:space="preserve">, a definir </w:t>
      </w:r>
      <w:r w:rsidRPr="000006CF">
        <w:rPr>
          <w:rFonts w:ascii="Calibri Light" w:hAnsi="Calibri Light"/>
          <w:u w:val="single"/>
        </w:rPr>
        <w:t>o ato notarial ou registral como de iniciativa exclusiva do interessado, vedada a prática de atos de averbação e de registro de ofício</w:t>
      </w:r>
      <w:r w:rsidRPr="000006CF">
        <w:rPr>
          <w:rFonts w:ascii="Calibri Light" w:hAnsi="Calibri Light"/>
        </w:rPr>
        <w:t>, com exc</w:t>
      </w:r>
      <w:r w:rsidR="0044175C">
        <w:rPr>
          <w:rFonts w:ascii="Calibri Light" w:hAnsi="Calibri Light"/>
        </w:rPr>
        <w:t>eção dos casos previstos em lei;</w:t>
      </w:r>
    </w:p>
    <w:p w:rsidR="00055CE4" w:rsidRDefault="0044175C" w:rsidP="007B63E1">
      <w:pPr>
        <w:spacing w:before="240" w:after="240" w:line="240" w:lineRule="auto"/>
        <w:jc w:val="both"/>
        <w:rPr>
          <w:rFonts w:ascii="Calibri Light" w:hAnsi="Calibri Light"/>
          <w:sz w:val="24"/>
          <w:szCs w:val="24"/>
        </w:rPr>
      </w:pPr>
      <w:r>
        <w:tab/>
      </w:r>
      <w:r w:rsidRPr="007B63E1">
        <w:rPr>
          <w:rFonts w:ascii="Calibri Light" w:hAnsi="Calibri Light"/>
          <w:b/>
          <w:sz w:val="24"/>
          <w:szCs w:val="24"/>
        </w:rPr>
        <w:t>13.</w:t>
      </w:r>
      <w:r w:rsidRPr="007B63E1">
        <w:rPr>
          <w:rFonts w:ascii="Calibri Light" w:hAnsi="Calibri Light"/>
          <w:sz w:val="24"/>
          <w:szCs w:val="24"/>
        </w:rPr>
        <w:t xml:space="preserve"> A partir de setembro de 2016, por força do Ato Normativo nº 002/2016, o RECOMPE-MG começou a compensar </w:t>
      </w:r>
      <w:r w:rsidR="00055CE4" w:rsidRPr="007B63E1">
        <w:rPr>
          <w:rFonts w:ascii="Calibri Light" w:hAnsi="Calibri Light"/>
          <w:sz w:val="24"/>
          <w:szCs w:val="24"/>
        </w:rPr>
        <w:t>o item 9 da Tabela 7 da Lei Estadual nº 15.424, de 2004</w:t>
      </w:r>
      <w:r w:rsidR="007B63E1">
        <w:rPr>
          <w:rFonts w:ascii="Calibri Light" w:hAnsi="Calibri Light"/>
          <w:sz w:val="24"/>
          <w:szCs w:val="24"/>
        </w:rPr>
        <w:t>.</w:t>
      </w:r>
    </w:p>
    <w:p w:rsidR="007B63E1" w:rsidRPr="007B63E1" w:rsidRDefault="007B63E1" w:rsidP="007B63E1">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b/>
        </w:rPr>
      </w:pPr>
      <w:r w:rsidRPr="007B63E1">
        <w:rPr>
          <w:rFonts w:ascii="Calibri Light" w:hAnsi="Calibri Light"/>
          <w:b/>
        </w:rPr>
        <w:t>Lei Estadual nº 15.424, de 2004 - TABELA 9</w:t>
      </w:r>
    </w:p>
    <w:p w:rsidR="007B63E1" w:rsidRPr="007B63E1" w:rsidRDefault="007B63E1" w:rsidP="007B63E1">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7B63E1">
        <w:rPr>
          <w:rFonts w:ascii="Calibri Light" w:hAnsi="Calibri Light"/>
        </w:rPr>
        <w:t>ATOS DO OFICIAL DO REGISTRO CIVIL DAS PESSOAS NATURAIS E DO JUIZ DE PAZ</w:t>
      </w:r>
    </w:p>
    <w:p w:rsidR="007B63E1" w:rsidRPr="007B63E1" w:rsidRDefault="007B63E1" w:rsidP="007B63E1">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7B63E1">
        <w:rPr>
          <w:rFonts w:ascii="Calibri Light" w:hAnsi="Calibri Light"/>
          <w:b/>
        </w:rPr>
        <w:t>9 –</w:t>
      </w:r>
      <w:r w:rsidRPr="007B63E1">
        <w:rPr>
          <w:rFonts w:ascii="Calibri Light" w:hAnsi="Calibri Light"/>
        </w:rPr>
        <w:t xml:space="preserve"> Havendo no termo uma ou mais averbações ou anotações, acrescer ao valor da certidão. </w:t>
      </w:r>
    </w:p>
    <w:p w:rsidR="0044175C" w:rsidRPr="007B63E1" w:rsidRDefault="00055CE4" w:rsidP="007B63E1">
      <w:pPr>
        <w:spacing w:before="240" w:after="240" w:line="240" w:lineRule="auto"/>
        <w:ind w:firstLine="567"/>
        <w:jc w:val="both"/>
        <w:rPr>
          <w:rFonts w:ascii="Calibri Light" w:hAnsi="Calibri Light"/>
          <w:sz w:val="24"/>
          <w:szCs w:val="24"/>
        </w:rPr>
      </w:pPr>
      <w:r w:rsidRPr="007B63E1">
        <w:rPr>
          <w:rFonts w:ascii="Calibri Light" w:hAnsi="Calibri Light"/>
          <w:sz w:val="24"/>
          <w:szCs w:val="24"/>
        </w:rPr>
        <w:t>Assim</w:t>
      </w:r>
      <w:r w:rsidR="0044175C" w:rsidRPr="007B63E1">
        <w:rPr>
          <w:rFonts w:ascii="Calibri Light" w:hAnsi="Calibri Light"/>
          <w:sz w:val="24"/>
          <w:szCs w:val="24"/>
        </w:rPr>
        <w:t xml:space="preserve">, para fins de compensação é imprescindível observar </w:t>
      </w:r>
      <w:r w:rsidRPr="007B63E1">
        <w:rPr>
          <w:rFonts w:ascii="Calibri Light" w:hAnsi="Calibri Light"/>
          <w:sz w:val="24"/>
          <w:szCs w:val="24"/>
        </w:rPr>
        <w:t>que quando a certidão contiver</w:t>
      </w:r>
      <w:r w:rsidR="0044175C" w:rsidRPr="007B63E1">
        <w:rPr>
          <w:rFonts w:ascii="Calibri Light" w:hAnsi="Calibri Light"/>
          <w:sz w:val="24"/>
          <w:szCs w:val="24"/>
        </w:rPr>
        <w:t xml:space="preserve"> averbação e/ou anotação </w:t>
      </w:r>
      <w:r w:rsidRPr="007B63E1">
        <w:rPr>
          <w:rFonts w:ascii="Calibri Light" w:hAnsi="Calibri Light"/>
          <w:sz w:val="24"/>
          <w:szCs w:val="24"/>
        </w:rPr>
        <w:t>será</w:t>
      </w:r>
      <w:r w:rsidR="0044175C" w:rsidRPr="007B63E1">
        <w:rPr>
          <w:rFonts w:ascii="Calibri Light" w:hAnsi="Calibri Light"/>
          <w:sz w:val="24"/>
          <w:szCs w:val="24"/>
        </w:rPr>
        <w:t xml:space="preserve"> declarada no campo 27 da “certidão de atos gratuitos ou isentos” e quando não houver nenhuma averbação e/ou anotação </w:t>
      </w:r>
      <w:r w:rsidRPr="007B63E1">
        <w:rPr>
          <w:rFonts w:ascii="Calibri Light" w:hAnsi="Calibri Light"/>
          <w:sz w:val="24"/>
          <w:szCs w:val="24"/>
        </w:rPr>
        <w:t xml:space="preserve">será </w:t>
      </w:r>
      <w:r w:rsidR="0044175C" w:rsidRPr="007B63E1">
        <w:rPr>
          <w:rFonts w:ascii="Calibri Light" w:hAnsi="Calibri Light"/>
          <w:sz w:val="24"/>
          <w:szCs w:val="24"/>
        </w:rPr>
        <w:t xml:space="preserve">declarada no campo 26 da “certidão de atos gratuitos ou isentos”. </w:t>
      </w:r>
    </w:p>
    <w:p w:rsidR="0044175C" w:rsidRPr="007B63E1" w:rsidRDefault="00AF31FE" w:rsidP="007B63E1">
      <w:pPr>
        <w:spacing w:before="240" w:after="240" w:line="240" w:lineRule="auto"/>
        <w:ind w:firstLine="567"/>
        <w:jc w:val="both"/>
        <w:rPr>
          <w:rFonts w:ascii="Calibri Light" w:hAnsi="Calibri Light"/>
          <w:sz w:val="24"/>
          <w:szCs w:val="24"/>
        </w:rPr>
      </w:pPr>
      <w:r>
        <w:rPr>
          <w:rFonts w:ascii="Calibri Light" w:hAnsi="Calibri Light"/>
          <w:sz w:val="24"/>
          <w:szCs w:val="24"/>
        </w:rPr>
        <w:t>Também a</w:t>
      </w:r>
      <w:r w:rsidR="00055CE4" w:rsidRPr="007B63E1">
        <w:rPr>
          <w:rFonts w:ascii="Calibri Light" w:hAnsi="Calibri Light"/>
          <w:sz w:val="24"/>
          <w:szCs w:val="24"/>
        </w:rPr>
        <w:t xml:space="preserve">s informações presentes no registro de óbito, tais como número de filhos, se deixou bens, etc., não são averbação ou anotação. </w:t>
      </w:r>
    </w:p>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055CE4" w:rsidRDefault="00055CE4" w:rsidP="00055CE4"/>
    <w:p w:rsidR="00105521" w:rsidRPr="00274F8E" w:rsidRDefault="009F6232" w:rsidP="00A26D23">
      <w:pPr>
        <w:pStyle w:val="Ttulo1"/>
        <w:spacing w:before="240" w:after="240"/>
        <w:jc w:val="both"/>
        <w:rPr>
          <w:rStyle w:val="nfaseIntensa"/>
          <w:b/>
          <w:bCs/>
          <w:i w:val="0"/>
          <w:iCs w:val="0"/>
          <w:color w:val="365F91" w:themeColor="accent1" w:themeShade="BF"/>
        </w:rPr>
      </w:pPr>
      <w:bookmarkStart w:id="2" w:name="_Toc470516724"/>
      <w:r w:rsidRPr="00274F8E">
        <w:rPr>
          <w:rStyle w:val="nfaseIntensa"/>
          <w:b/>
          <w:bCs/>
          <w:i w:val="0"/>
          <w:iCs w:val="0"/>
          <w:color w:val="365F91" w:themeColor="accent1" w:themeShade="BF"/>
        </w:rPr>
        <w:lastRenderedPageBreak/>
        <w:t>1. Registros de nascimento, de óbito e de natimorto</w:t>
      </w:r>
      <w:bookmarkEnd w:id="2"/>
    </w:p>
    <w:p w:rsidR="009F6232" w:rsidRPr="00B75366" w:rsidRDefault="009F6232" w:rsidP="00A26D23">
      <w:pPr>
        <w:spacing w:before="240" w:after="240"/>
        <w:jc w:val="both"/>
        <w:rPr>
          <w:rFonts w:ascii="Calibri Light" w:hAnsi="Calibri Light"/>
          <w:sz w:val="24"/>
          <w:szCs w:val="24"/>
        </w:rPr>
      </w:pPr>
      <w:r w:rsidRPr="00B75366">
        <w:rPr>
          <w:rFonts w:ascii="Calibri Light" w:hAnsi="Calibri Light"/>
          <w:sz w:val="24"/>
          <w:szCs w:val="24"/>
        </w:rPr>
        <w:t xml:space="preserve"> </w:t>
      </w:r>
      <w:r w:rsidRPr="00B75366">
        <w:rPr>
          <w:rFonts w:ascii="Calibri Light" w:hAnsi="Calibri Light"/>
          <w:sz w:val="24"/>
          <w:szCs w:val="24"/>
        </w:rPr>
        <w:tab/>
        <w:t xml:space="preserve">Para compensação dos registros de nascimento, de óbito e de natimorto não são </w:t>
      </w:r>
      <w:r w:rsidR="00063BB6">
        <w:rPr>
          <w:rFonts w:ascii="Calibri Light" w:hAnsi="Calibri Light"/>
          <w:sz w:val="24"/>
          <w:szCs w:val="24"/>
        </w:rPr>
        <w:t xml:space="preserve">necessárias </w:t>
      </w:r>
      <w:r w:rsidRPr="00B75366">
        <w:rPr>
          <w:rFonts w:ascii="Calibri Light" w:hAnsi="Calibri Light"/>
          <w:sz w:val="24"/>
          <w:szCs w:val="24"/>
        </w:rPr>
        <w:t xml:space="preserve">fotocópias de documentos; o Oficial apenas encaminhará, mensalmente, a </w:t>
      </w:r>
      <w:r w:rsidR="00812014" w:rsidRPr="00B75366">
        <w:rPr>
          <w:rFonts w:ascii="Calibri Light" w:hAnsi="Calibri Light"/>
          <w:sz w:val="24"/>
          <w:szCs w:val="24"/>
        </w:rPr>
        <w:t>“</w:t>
      </w:r>
      <w:r w:rsidRPr="00B75366">
        <w:rPr>
          <w:rFonts w:ascii="Calibri Light" w:hAnsi="Calibri Light"/>
          <w:sz w:val="24"/>
          <w:szCs w:val="24"/>
        </w:rPr>
        <w:t>certidão de atos</w:t>
      </w:r>
      <w:r w:rsidR="00790036" w:rsidRPr="00B75366">
        <w:rPr>
          <w:rFonts w:ascii="Calibri Light" w:hAnsi="Calibri Light"/>
          <w:sz w:val="24"/>
          <w:szCs w:val="24"/>
        </w:rPr>
        <w:t xml:space="preserve"> gratuitos ou isentos</w:t>
      </w:r>
      <w:r w:rsidR="00C16C70" w:rsidRPr="00B75366">
        <w:rPr>
          <w:rFonts w:ascii="Calibri Light" w:hAnsi="Calibri Light"/>
          <w:sz w:val="24"/>
          <w:szCs w:val="24"/>
        </w:rPr>
        <w:t xml:space="preserve">” </w:t>
      </w:r>
      <w:r w:rsidR="00790036" w:rsidRPr="00B75366">
        <w:rPr>
          <w:rStyle w:val="Refdenotaderodap"/>
          <w:rFonts w:ascii="Calibri Light" w:hAnsi="Calibri Light"/>
          <w:sz w:val="24"/>
          <w:szCs w:val="24"/>
        </w:rPr>
        <w:footnoteReference w:id="5"/>
      </w:r>
      <w:r w:rsidRPr="00B75366">
        <w:rPr>
          <w:rFonts w:ascii="Calibri Light" w:hAnsi="Calibri Light"/>
          <w:sz w:val="24"/>
          <w:szCs w:val="24"/>
        </w:rPr>
        <w:t>, contendo o total de atos praticados e por ele carimbada e assinada (ou assinada por quem ele tenha autorizado, mediante documento com firma reconhecida).</w:t>
      </w:r>
    </w:p>
    <w:p w:rsidR="009F6232" w:rsidRPr="00274F8E" w:rsidRDefault="009F6232" w:rsidP="002B3C3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274F8E">
        <w:rPr>
          <w:rFonts w:ascii="Calibri Light" w:hAnsi="Calibri Light"/>
          <w:b/>
        </w:rPr>
        <w:t>Nota:</w:t>
      </w:r>
      <w:r w:rsidRPr="00274F8E">
        <w:rPr>
          <w:rFonts w:ascii="Calibri Light" w:hAnsi="Calibri Light"/>
        </w:rPr>
        <w:t xml:space="preserve"> </w:t>
      </w:r>
      <w:r w:rsidR="005B5550" w:rsidRPr="00274F8E">
        <w:rPr>
          <w:rFonts w:ascii="Calibri Light" w:hAnsi="Calibri Light"/>
        </w:rPr>
        <w:t xml:space="preserve">no caso da primeira via da certidão de nascimento, óbito ou natimorto, não será exigida a fotocópia da respectiva certidão. </w:t>
      </w:r>
      <w:r w:rsidR="005718EE" w:rsidRPr="00274F8E">
        <w:rPr>
          <w:rFonts w:ascii="Calibri Light" w:hAnsi="Calibri Light"/>
        </w:rPr>
        <w:t xml:space="preserve">Será compensado o valor de uma certidão para cada registro de nascimento, de óbito ou de natimorto declarado na </w:t>
      </w:r>
      <w:r w:rsidR="00812014" w:rsidRPr="00274F8E">
        <w:rPr>
          <w:rFonts w:ascii="Calibri Light" w:hAnsi="Calibri Light"/>
        </w:rPr>
        <w:t>“</w:t>
      </w:r>
      <w:r w:rsidR="005718EE" w:rsidRPr="00274F8E">
        <w:rPr>
          <w:rFonts w:ascii="Calibri Light" w:hAnsi="Calibri Light"/>
        </w:rPr>
        <w:t>certidão de atos gratuitos ou isentos</w:t>
      </w:r>
      <w:r w:rsidR="00812014" w:rsidRPr="00274F8E">
        <w:rPr>
          <w:rFonts w:ascii="Calibri Light" w:hAnsi="Calibri Light"/>
        </w:rPr>
        <w:t>”</w:t>
      </w:r>
      <w:r w:rsidR="005718EE" w:rsidRPr="00274F8E">
        <w:rPr>
          <w:rFonts w:ascii="Calibri Light" w:hAnsi="Calibri Light"/>
        </w:rPr>
        <w:t xml:space="preserve">. </w:t>
      </w:r>
    </w:p>
    <w:p w:rsidR="00714AAE" w:rsidRPr="00274F8E" w:rsidRDefault="00714AAE" w:rsidP="00A26D23">
      <w:pPr>
        <w:spacing w:before="240" w:after="240"/>
        <w:jc w:val="both"/>
        <w:rPr>
          <w:rFonts w:asciiTheme="majorHAnsi" w:hAnsiTheme="majorHAnsi"/>
          <w:b/>
          <w:color w:val="365F91" w:themeColor="accent1" w:themeShade="BF"/>
          <w:sz w:val="28"/>
          <w:szCs w:val="28"/>
        </w:rPr>
      </w:pPr>
      <w:r w:rsidRPr="00274F8E">
        <w:rPr>
          <w:rFonts w:asciiTheme="majorHAnsi" w:hAnsiTheme="majorHAnsi"/>
          <w:b/>
          <w:color w:val="365F91" w:themeColor="accent1" w:themeShade="BF"/>
          <w:sz w:val="28"/>
          <w:szCs w:val="28"/>
        </w:rPr>
        <w:t>- Arquivamentos nos registros de nascimento, de óbito e de natimorto</w:t>
      </w:r>
    </w:p>
    <w:p w:rsidR="005B5550" w:rsidRPr="00B75366" w:rsidRDefault="005718EE" w:rsidP="00A26D23">
      <w:pPr>
        <w:spacing w:before="240" w:after="240"/>
        <w:jc w:val="both"/>
        <w:rPr>
          <w:rFonts w:ascii="Calibri Light" w:hAnsi="Calibri Light"/>
          <w:sz w:val="24"/>
          <w:szCs w:val="24"/>
        </w:rPr>
      </w:pPr>
      <w:r w:rsidRPr="00B75366">
        <w:rPr>
          <w:rFonts w:ascii="Calibri Light" w:hAnsi="Calibri Light"/>
          <w:sz w:val="24"/>
          <w:szCs w:val="24"/>
        </w:rPr>
        <w:tab/>
        <w:t>Os documentos arquivados em decorrência dos registros de nascimento, de óbito e de natimorto serão compensados pelo R</w:t>
      </w:r>
      <w:r w:rsidR="00D65A44" w:rsidRPr="00B75366">
        <w:rPr>
          <w:rFonts w:ascii="Calibri Light" w:hAnsi="Calibri Light"/>
          <w:sz w:val="24"/>
          <w:szCs w:val="24"/>
        </w:rPr>
        <w:t>ECOMPE</w:t>
      </w:r>
      <w:r w:rsidRPr="00B75366">
        <w:rPr>
          <w:rFonts w:ascii="Calibri Light" w:hAnsi="Calibri Light"/>
          <w:sz w:val="24"/>
          <w:szCs w:val="24"/>
        </w:rPr>
        <w:t xml:space="preserve">-MG. Para tanto, </w:t>
      </w:r>
      <w:r w:rsidRPr="00B75366">
        <w:rPr>
          <w:rFonts w:ascii="Calibri Light" w:hAnsi="Calibri Light"/>
          <w:b/>
          <w:sz w:val="24"/>
          <w:szCs w:val="24"/>
          <w:u w:val="single"/>
        </w:rPr>
        <w:t>não são exigidas fotocópias de documentos comprobatórios</w:t>
      </w:r>
      <w:r w:rsidRPr="00B75366">
        <w:rPr>
          <w:rFonts w:ascii="Calibri Light" w:hAnsi="Calibri Light"/>
          <w:sz w:val="24"/>
          <w:szCs w:val="24"/>
        </w:rPr>
        <w:t xml:space="preserve">; o Oficial apenas encaminhará, mensalmente, a </w:t>
      </w:r>
      <w:r w:rsidR="00812014" w:rsidRPr="00B75366">
        <w:rPr>
          <w:rFonts w:ascii="Calibri Light" w:hAnsi="Calibri Light"/>
          <w:sz w:val="24"/>
          <w:szCs w:val="24"/>
        </w:rPr>
        <w:t>“</w:t>
      </w:r>
      <w:r w:rsidRPr="00B75366">
        <w:rPr>
          <w:rFonts w:ascii="Calibri Light" w:hAnsi="Calibri Light"/>
          <w:sz w:val="24"/>
          <w:szCs w:val="24"/>
        </w:rPr>
        <w:t>certid</w:t>
      </w:r>
      <w:r w:rsidR="00D65A44" w:rsidRPr="00B75366">
        <w:rPr>
          <w:rFonts w:ascii="Calibri Light" w:hAnsi="Calibri Light"/>
          <w:sz w:val="24"/>
          <w:szCs w:val="24"/>
        </w:rPr>
        <w:t>ão de atos gratuitos ou isentos</w:t>
      </w:r>
      <w:r w:rsidR="00812014" w:rsidRPr="00B75366">
        <w:rPr>
          <w:rFonts w:ascii="Calibri Light" w:hAnsi="Calibri Light"/>
          <w:sz w:val="24"/>
          <w:szCs w:val="24"/>
        </w:rPr>
        <w:t>”</w:t>
      </w:r>
      <w:r w:rsidRPr="00B75366">
        <w:rPr>
          <w:rFonts w:ascii="Calibri Light" w:hAnsi="Calibri Light"/>
          <w:sz w:val="24"/>
          <w:szCs w:val="24"/>
        </w:rPr>
        <w:t xml:space="preserve">, contendo o total de documentos arquivados. </w:t>
      </w:r>
      <w:r w:rsidR="005B5550" w:rsidRPr="00B75366">
        <w:rPr>
          <w:rFonts w:ascii="Calibri Light" w:hAnsi="Calibri Light"/>
          <w:sz w:val="24"/>
          <w:szCs w:val="24"/>
        </w:rPr>
        <w:t xml:space="preserve"> </w:t>
      </w:r>
      <w:r w:rsidR="005B5550" w:rsidRPr="00B75366">
        <w:rPr>
          <w:rFonts w:ascii="Calibri Light" w:hAnsi="Calibri Light"/>
          <w:sz w:val="24"/>
          <w:szCs w:val="24"/>
        </w:rPr>
        <w:tab/>
      </w:r>
    </w:p>
    <w:p w:rsidR="002B0A54" w:rsidRPr="00274F8E" w:rsidRDefault="005B5550" w:rsidP="002B3C3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274F8E">
        <w:rPr>
          <w:rFonts w:ascii="Calibri Light" w:hAnsi="Calibri Light"/>
          <w:b/>
        </w:rPr>
        <w:t>Nota:</w:t>
      </w:r>
      <w:r w:rsidRPr="00274F8E">
        <w:rPr>
          <w:rFonts w:ascii="Calibri Light" w:hAnsi="Calibri Light"/>
        </w:rPr>
        <w:t xml:space="preserve"> </w:t>
      </w:r>
      <w:r w:rsidR="00F8599A" w:rsidRPr="00274F8E">
        <w:rPr>
          <w:rFonts w:ascii="Calibri Light" w:hAnsi="Calibri Light"/>
        </w:rPr>
        <w:t>serão arquivados</w:t>
      </w:r>
      <w:r w:rsidR="002B0A54" w:rsidRPr="00274F8E">
        <w:rPr>
          <w:rFonts w:ascii="Calibri Light" w:hAnsi="Calibri Light"/>
        </w:rPr>
        <w:t xml:space="preserve"> os seguintes documentos</w:t>
      </w:r>
      <w:r w:rsidR="00F8599A" w:rsidRPr="00274F8E">
        <w:rPr>
          <w:rFonts w:ascii="Calibri Light" w:hAnsi="Calibri Light"/>
        </w:rPr>
        <w:t xml:space="preserve">: </w:t>
      </w:r>
    </w:p>
    <w:p w:rsidR="0074343C" w:rsidRPr="00274F8E" w:rsidRDefault="005718EE" w:rsidP="002B3C3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274F8E">
        <w:rPr>
          <w:rFonts w:ascii="Calibri Light" w:hAnsi="Calibri Light"/>
        </w:rPr>
        <w:t>•</w:t>
      </w:r>
      <w:r w:rsidR="002B0A54" w:rsidRPr="00274F8E">
        <w:rPr>
          <w:rFonts w:ascii="Calibri Light" w:hAnsi="Calibri Light"/>
        </w:rPr>
        <w:t xml:space="preserve"> </w:t>
      </w:r>
      <w:r w:rsidR="00F8599A" w:rsidRPr="00274F8E">
        <w:rPr>
          <w:rFonts w:ascii="Calibri Light" w:hAnsi="Calibri Light"/>
          <w:u w:val="single"/>
        </w:rPr>
        <w:t>registro de nascimento</w:t>
      </w:r>
      <w:r w:rsidR="002B0A54" w:rsidRPr="00274F8E">
        <w:rPr>
          <w:rFonts w:ascii="Calibri Light" w:hAnsi="Calibri Light"/>
        </w:rPr>
        <w:t>:</w:t>
      </w:r>
      <w:r w:rsidR="00F8599A" w:rsidRPr="00274F8E">
        <w:rPr>
          <w:rFonts w:ascii="Calibri Light" w:hAnsi="Calibri Light"/>
        </w:rPr>
        <w:t xml:space="preserve"> os documentos elencados no art. 450</w:t>
      </w:r>
      <w:r w:rsidR="00063BB6">
        <w:rPr>
          <w:rFonts w:ascii="Calibri Light" w:hAnsi="Calibri Light"/>
        </w:rPr>
        <w:t>, incisos I a VI,</w:t>
      </w:r>
      <w:r w:rsidR="00F8599A" w:rsidRPr="00274F8E">
        <w:rPr>
          <w:rFonts w:ascii="Calibri Light" w:hAnsi="Calibri Light"/>
        </w:rPr>
        <w:t xml:space="preserve"> do Provimento nº 260/CGJ/2013; havendo erro evidente na </w:t>
      </w:r>
      <w:r w:rsidR="0074343C" w:rsidRPr="00274F8E">
        <w:rPr>
          <w:rFonts w:ascii="Calibri Light" w:hAnsi="Calibri Light"/>
        </w:rPr>
        <w:t>Declaração de Nascido Vivo (</w:t>
      </w:r>
      <w:r w:rsidR="00F8599A" w:rsidRPr="00274F8E">
        <w:rPr>
          <w:rFonts w:ascii="Calibri Light" w:hAnsi="Calibri Light"/>
        </w:rPr>
        <w:t>DNV</w:t>
      </w:r>
      <w:r w:rsidR="0074343C" w:rsidRPr="00274F8E">
        <w:rPr>
          <w:rFonts w:ascii="Calibri Light" w:hAnsi="Calibri Light"/>
        </w:rPr>
        <w:t>)</w:t>
      </w:r>
      <w:r w:rsidR="00F8599A" w:rsidRPr="00274F8E">
        <w:rPr>
          <w:rFonts w:ascii="Calibri Light" w:hAnsi="Calibri Light"/>
        </w:rPr>
        <w:t xml:space="preserve">, os documentos elencados no art. </w:t>
      </w:r>
      <w:r w:rsidR="002B0A54" w:rsidRPr="00274F8E">
        <w:rPr>
          <w:rFonts w:ascii="Calibri Light" w:hAnsi="Calibri Light"/>
        </w:rPr>
        <w:t>456;</w:t>
      </w:r>
    </w:p>
    <w:p w:rsidR="002B0A54" w:rsidRPr="00274F8E" w:rsidRDefault="005718EE" w:rsidP="002B3C3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274F8E">
        <w:rPr>
          <w:rFonts w:ascii="Calibri Light" w:hAnsi="Calibri Light"/>
        </w:rPr>
        <w:t>•</w:t>
      </w:r>
      <w:r w:rsidR="002B0A54" w:rsidRPr="00274F8E">
        <w:rPr>
          <w:rFonts w:ascii="Calibri Light" w:hAnsi="Calibri Light"/>
        </w:rPr>
        <w:t xml:space="preserve"> </w:t>
      </w:r>
      <w:r w:rsidR="002B0A54" w:rsidRPr="00274F8E">
        <w:rPr>
          <w:rFonts w:ascii="Calibri Light" w:hAnsi="Calibri Light"/>
          <w:u w:val="single"/>
        </w:rPr>
        <w:t>registro de óbito</w:t>
      </w:r>
      <w:r w:rsidR="002B0A54" w:rsidRPr="00274F8E">
        <w:rPr>
          <w:rFonts w:ascii="Calibri Light" w:hAnsi="Calibri Light"/>
        </w:rPr>
        <w:t>: os documentos elencados no art. 532</w:t>
      </w:r>
      <w:r w:rsidR="00B95BD1">
        <w:rPr>
          <w:rFonts w:ascii="Calibri Light" w:hAnsi="Calibri Light"/>
        </w:rPr>
        <w:t>, incisos I, II e IV,</w:t>
      </w:r>
      <w:r w:rsidR="002B0A54" w:rsidRPr="00274F8E">
        <w:rPr>
          <w:rFonts w:ascii="Calibri Light" w:hAnsi="Calibri Light"/>
        </w:rPr>
        <w:t xml:space="preserve"> do Provimento nº 260/CGJ/2013; havendo erro evidente na </w:t>
      </w:r>
      <w:r w:rsidR="0074343C" w:rsidRPr="00274F8E">
        <w:rPr>
          <w:rFonts w:ascii="Calibri Light" w:hAnsi="Calibri Light"/>
        </w:rPr>
        <w:t>Declaração de Óbito (</w:t>
      </w:r>
      <w:r w:rsidR="002B0A54" w:rsidRPr="00274F8E">
        <w:rPr>
          <w:rFonts w:ascii="Calibri Light" w:hAnsi="Calibri Light"/>
        </w:rPr>
        <w:t>DO</w:t>
      </w:r>
      <w:r w:rsidR="0074343C" w:rsidRPr="00274F8E">
        <w:rPr>
          <w:rFonts w:ascii="Calibri Light" w:hAnsi="Calibri Light"/>
        </w:rPr>
        <w:t>)</w:t>
      </w:r>
      <w:r w:rsidR="002B0A54" w:rsidRPr="00274F8E">
        <w:rPr>
          <w:rFonts w:ascii="Calibri Light" w:hAnsi="Calibri Light"/>
        </w:rPr>
        <w:t xml:space="preserve">, os documentos elencados no §2º do art. </w:t>
      </w:r>
      <w:r w:rsidR="0074343C" w:rsidRPr="00274F8E">
        <w:rPr>
          <w:rFonts w:ascii="Calibri Light" w:hAnsi="Calibri Light"/>
        </w:rPr>
        <w:t>532; e,</w:t>
      </w:r>
      <w:r w:rsidR="002B0A54" w:rsidRPr="00274F8E">
        <w:rPr>
          <w:rFonts w:ascii="Calibri Light" w:hAnsi="Calibri Light"/>
        </w:rPr>
        <w:t xml:space="preserve">  </w:t>
      </w:r>
    </w:p>
    <w:p w:rsidR="002B0A54" w:rsidRPr="00274F8E" w:rsidRDefault="005718EE" w:rsidP="002B3C3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274F8E">
        <w:rPr>
          <w:rFonts w:ascii="Calibri Light" w:hAnsi="Calibri Light"/>
        </w:rPr>
        <w:t>•</w:t>
      </w:r>
      <w:r w:rsidR="002B0A54" w:rsidRPr="00274F8E">
        <w:rPr>
          <w:rFonts w:ascii="Calibri Light" w:hAnsi="Calibri Light"/>
        </w:rPr>
        <w:t xml:space="preserve"> </w:t>
      </w:r>
      <w:r w:rsidR="002B0A54" w:rsidRPr="00E723EF">
        <w:rPr>
          <w:rFonts w:ascii="Calibri Light" w:hAnsi="Calibri Light"/>
          <w:u w:val="single"/>
        </w:rPr>
        <w:t>registro de natimorto</w:t>
      </w:r>
      <w:r w:rsidR="002B0A54" w:rsidRPr="00E723EF">
        <w:rPr>
          <w:rFonts w:ascii="Calibri Light" w:hAnsi="Calibri Light"/>
        </w:rPr>
        <w:t>:</w:t>
      </w:r>
      <w:r w:rsidR="002B0A54" w:rsidRPr="00274F8E">
        <w:rPr>
          <w:rFonts w:ascii="Calibri Light" w:hAnsi="Calibri Light"/>
        </w:rPr>
        <w:t xml:space="preserve"> </w:t>
      </w:r>
      <w:r w:rsidR="00E723EF">
        <w:rPr>
          <w:rFonts w:ascii="Calibri Light" w:hAnsi="Calibri Light"/>
        </w:rPr>
        <w:t>no que couber, os documentos elencados nos arts. 450</w:t>
      </w:r>
      <w:r w:rsidR="00B95BD1">
        <w:rPr>
          <w:rFonts w:ascii="Calibri Light" w:hAnsi="Calibri Light"/>
        </w:rPr>
        <w:t>, incisos I a VI,</w:t>
      </w:r>
      <w:r w:rsidR="00E723EF">
        <w:rPr>
          <w:rFonts w:ascii="Calibri Light" w:hAnsi="Calibri Light"/>
        </w:rPr>
        <w:t xml:space="preserve"> e 532</w:t>
      </w:r>
      <w:r w:rsidR="00B95BD1">
        <w:rPr>
          <w:rFonts w:ascii="Calibri Light" w:hAnsi="Calibri Light"/>
        </w:rPr>
        <w:t>, incisos I, II e IV,</w:t>
      </w:r>
      <w:r w:rsidR="00E723EF">
        <w:rPr>
          <w:rFonts w:ascii="Calibri Light" w:hAnsi="Calibri Light"/>
        </w:rPr>
        <w:t xml:space="preserve"> do Provimento nº 260/CGJ/2013, nos termos do art. 537 do mesmo provimento. </w:t>
      </w:r>
    </w:p>
    <w:p w:rsidR="002B0A54" w:rsidRPr="00274F8E" w:rsidRDefault="0074343C" w:rsidP="002B3C3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274F8E">
        <w:rPr>
          <w:rFonts w:ascii="Calibri Light" w:hAnsi="Calibri Light"/>
          <w:b/>
        </w:rPr>
        <w:t>O</w:t>
      </w:r>
      <w:r w:rsidR="00FF7950" w:rsidRPr="00274F8E">
        <w:rPr>
          <w:rFonts w:ascii="Calibri Light" w:hAnsi="Calibri Light"/>
          <w:b/>
        </w:rPr>
        <w:t xml:space="preserve">bservação: </w:t>
      </w:r>
      <w:r w:rsidR="002B0A54" w:rsidRPr="00274F8E">
        <w:rPr>
          <w:rFonts w:ascii="Calibri Light" w:hAnsi="Calibri Light"/>
        </w:rPr>
        <w:t xml:space="preserve">Em caso de registro </w:t>
      </w:r>
      <w:r w:rsidRPr="00274F8E">
        <w:rPr>
          <w:rFonts w:ascii="Calibri Light" w:hAnsi="Calibri Light"/>
        </w:rPr>
        <w:t xml:space="preserve">feito em razão de </w:t>
      </w:r>
      <w:r w:rsidR="002B0A54" w:rsidRPr="00274F8E">
        <w:rPr>
          <w:rFonts w:ascii="Calibri Light" w:hAnsi="Calibri Light"/>
        </w:rPr>
        <w:t>ordem judicial, ser</w:t>
      </w:r>
      <w:r w:rsidRPr="00274F8E">
        <w:rPr>
          <w:rFonts w:ascii="Calibri Light" w:hAnsi="Calibri Light"/>
        </w:rPr>
        <w:t>á arquivado o mandado judicial (§2º do art. 433 do Provimento nº 260/CGJ/2013</w:t>
      </w:r>
      <w:r w:rsidR="001F7024" w:rsidRPr="00274F8E">
        <w:rPr>
          <w:rFonts w:ascii="Calibri Light" w:hAnsi="Calibri Light"/>
        </w:rPr>
        <w:t>)</w:t>
      </w:r>
      <w:r w:rsidRPr="00274F8E">
        <w:rPr>
          <w:rFonts w:ascii="Calibri Light" w:hAnsi="Calibri Light"/>
        </w:rPr>
        <w:t xml:space="preserve">. </w:t>
      </w:r>
    </w:p>
    <w:p w:rsidR="00A946CC" w:rsidRPr="00B75366" w:rsidRDefault="00A946CC" w:rsidP="00D027C8">
      <w:pPr>
        <w:spacing w:before="240" w:after="240" w:line="240" w:lineRule="auto"/>
        <w:jc w:val="both"/>
        <w:rPr>
          <w:rStyle w:val="nfaseIntensa"/>
          <w:rFonts w:ascii="Calibri Light" w:hAnsi="Calibri Light"/>
          <w:b w:val="0"/>
          <w:i w:val="0"/>
          <w:color w:val="auto"/>
          <w:sz w:val="24"/>
          <w:szCs w:val="24"/>
        </w:rPr>
      </w:pPr>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Pr>
          <w:rStyle w:val="nfaseIntensa"/>
          <w:rFonts w:ascii="Calibri Light" w:hAnsi="Calibri Light"/>
          <w:i w:val="0"/>
          <w:color w:val="auto"/>
          <w:u w:val="single"/>
        </w:rPr>
        <w:t>Aplicação de selo</w:t>
      </w:r>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A946CC" w:rsidRPr="00274F8E" w:rsidRDefault="00A946C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Style w:val="nfaseIntensa"/>
          <w:rFonts w:ascii="Calibri Light" w:hAnsi="Calibri Light"/>
          <w:i w:val="0"/>
          <w:color w:val="auto"/>
          <w:u w:val="single"/>
        </w:rPr>
        <w:t xml:space="preserve">Selo </w:t>
      </w:r>
      <w:r w:rsidR="00B94B22" w:rsidRPr="00274F8E">
        <w:rPr>
          <w:rStyle w:val="nfaseIntensa"/>
          <w:rFonts w:ascii="Calibri Light" w:hAnsi="Calibri Light"/>
          <w:i w:val="0"/>
          <w:color w:val="auto"/>
          <w:u w:val="single"/>
        </w:rPr>
        <w:t>de Fiscalização F</w:t>
      </w:r>
      <w:r w:rsidR="00411E2F">
        <w:rPr>
          <w:rStyle w:val="nfaseIntensa"/>
          <w:rFonts w:ascii="Calibri Light" w:hAnsi="Calibri Light"/>
          <w:i w:val="0"/>
          <w:color w:val="auto"/>
          <w:u w:val="single"/>
        </w:rPr>
        <w:t>ísico</w:t>
      </w:r>
      <w:r w:rsidR="00B60B28">
        <w:rPr>
          <w:rStyle w:val="nfaseIntensa"/>
          <w:rFonts w:ascii="Calibri Light" w:hAnsi="Calibri Light"/>
          <w:b w:val="0"/>
          <w:i w:val="0"/>
          <w:color w:val="auto"/>
        </w:rPr>
        <w:t>: s</w:t>
      </w:r>
      <w:r w:rsidR="001F7024" w:rsidRPr="00274F8E">
        <w:rPr>
          <w:rStyle w:val="nfaseIntensa"/>
          <w:rFonts w:ascii="Calibri Light" w:hAnsi="Calibri Light"/>
          <w:b w:val="0"/>
          <w:i w:val="0"/>
          <w:color w:val="auto"/>
        </w:rPr>
        <w:t xml:space="preserve">erá aplicado </w:t>
      </w:r>
      <w:r w:rsidR="001F7024" w:rsidRPr="00933EFE">
        <w:rPr>
          <w:rStyle w:val="nfaseIntensa"/>
          <w:rFonts w:ascii="Calibri Light" w:hAnsi="Calibri Light"/>
          <w:b w:val="0"/>
          <w:i w:val="0"/>
          <w:color w:val="auto"/>
        </w:rPr>
        <w:t>um selo de “isento”</w:t>
      </w:r>
      <w:r w:rsidR="001F7024" w:rsidRPr="00274F8E">
        <w:rPr>
          <w:rStyle w:val="nfaseIntensa"/>
          <w:rFonts w:ascii="Calibri Light" w:hAnsi="Calibri Light"/>
          <w:b w:val="0"/>
          <w:i w:val="0"/>
          <w:color w:val="auto"/>
        </w:rPr>
        <w:t xml:space="preserve"> na 1ª via de certidão de nascimento, de óbito ou de natimorto, nos termos do § único do art.</w:t>
      </w:r>
      <w:r w:rsidR="00D41D5F" w:rsidRPr="00274F8E">
        <w:rPr>
          <w:rStyle w:val="nfaseIntensa"/>
          <w:rFonts w:ascii="Calibri Light" w:hAnsi="Calibri Light"/>
          <w:b w:val="0"/>
          <w:i w:val="0"/>
          <w:color w:val="auto"/>
        </w:rPr>
        <w:t xml:space="preserve"> 10 da Portaria-Conjunta nº 002 </w:t>
      </w:r>
      <w:r w:rsidR="001F7024" w:rsidRPr="00274F8E">
        <w:rPr>
          <w:rStyle w:val="nfaseIntensa"/>
          <w:rFonts w:ascii="Calibri Light" w:hAnsi="Calibri Light"/>
          <w:b w:val="0"/>
          <w:i w:val="0"/>
          <w:color w:val="auto"/>
        </w:rPr>
        <w:t>TJMG/CGJ/SEF-MG</w:t>
      </w:r>
      <w:r w:rsidR="00D41D5F" w:rsidRPr="00274F8E">
        <w:rPr>
          <w:rStyle w:val="nfaseIntensa"/>
          <w:rFonts w:ascii="Calibri Light" w:hAnsi="Calibri Light"/>
          <w:b w:val="0"/>
          <w:i w:val="0"/>
          <w:color w:val="auto"/>
        </w:rPr>
        <w:t>, de 2005</w:t>
      </w:r>
      <w:r w:rsidR="001F7024" w:rsidRPr="00274F8E">
        <w:rPr>
          <w:rStyle w:val="nfaseIntensa"/>
          <w:rFonts w:ascii="Calibri Light" w:hAnsi="Calibri Light"/>
          <w:b w:val="0"/>
          <w:i w:val="0"/>
          <w:color w:val="auto"/>
        </w:rPr>
        <w:t xml:space="preserve">. </w:t>
      </w:r>
    </w:p>
    <w:p w:rsidR="001F7024" w:rsidRDefault="00D41D5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Style w:val="nfaseIntensa"/>
          <w:rFonts w:ascii="Calibri Light" w:hAnsi="Calibri Light"/>
          <w:b w:val="0"/>
          <w:i w:val="0"/>
          <w:color w:val="auto"/>
        </w:rPr>
        <w:t>No</w:t>
      </w:r>
      <w:r w:rsidR="001F7024" w:rsidRPr="00274F8E">
        <w:rPr>
          <w:rStyle w:val="nfaseIntensa"/>
          <w:rFonts w:ascii="Calibri Light" w:hAnsi="Calibri Light"/>
          <w:b w:val="0"/>
          <w:i w:val="0"/>
          <w:color w:val="auto"/>
        </w:rPr>
        <w:t xml:space="preserve"> que pese utilizar apenas um selo, ele será referente a todos os atos, quai</w:t>
      </w:r>
      <w:r w:rsidR="003A6676">
        <w:rPr>
          <w:rStyle w:val="nfaseIntensa"/>
          <w:rFonts w:ascii="Calibri Light" w:hAnsi="Calibri Light"/>
          <w:b w:val="0"/>
          <w:i w:val="0"/>
          <w:color w:val="auto"/>
        </w:rPr>
        <w:t>s sejam: arquivamento e assento/</w:t>
      </w:r>
      <w:r w:rsidR="001F7024" w:rsidRPr="00274F8E">
        <w:rPr>
          <w:rStyle w:val="nfaseIntensa"/>
          <w:rFonts w:ascii="Calibri Light" w:hAnsi="Calibri Light"/>
          <w:b w:val="0"/>
          <w:i w:val="0"/>
          <w:color w:val="auto"/>
        </w:rPr>
        <w:t xml:space="preserve">certidão. </w:t>
      </w:r>
    </w:p>
    <w:p w:rsidR="00411E2F" w:rsidRPr="00274F8E"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A946CC" w:rsidRPr="00274F8E" w:rsidRDefault="00A946C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Style w:val="nfaseIntensa"/>
          <w:rFonts w:ascii="Calibri Light" w:hAnsi="Calibri Light"/>
          <w:i w:val="0"/>
          <w:color w:val="auto"/>
          <w:u w:val="single"/>
        </w:rPr>
        <w:lastRenderedPageBreak/>
        <w:t xml:space="preserve">Selo </w:t>
      </w:r>
      <w:r w:rsidR="00B94B22" w:rsidRPr="00274F8E">
        <w:rPr>
          <w:rStyle w:val="nfaseIntensa"/>
          <w:rFonts w:ascii="Calibri Light" w:hAnsi="Calibri Light"/>
          <w:i w:val="0"/>
          <w:color w:val="auto"/>
          <w:u w:val="single"/>
        </w:rPr>
        <w:t>de Fiscalização E</w:t>
      </w:r>
      <w:r w:rsidR="00411E2F">
        <w:rPr>
          <w:rStyle w:val="nfaseIntensa"/>
          <w:rFonts w:ascii="Calibri Light" w:hAnsi="Calibri Light"/>
          <w:i w:val="0"/>
          <w:color w:val="auto"/>
          <w:u w:val="single"/>
        </w:rPr>
        <w:t>letrônico</w:t>
      </w:r>
      <w:r w:rsidR="00B60B28">
        <w:rPr>
          <w:rStyle w:val="nfaseIntensa"/>
          <w:rFonts w:ascii="Calibri Light" w:hAnsi="Calibri Light"/>
          <w:i w:val="0"/>
          <w:color w:val="auto"/>
          <w:u w:val="single"/>
        </w:rPr>
        <w:t>:</w:t>
      </w:r>
      <w:r w:rsidR="00B60B28" w:rsidRPr="00B60B28">
        <w:rPr>
          <w:rStyle w:val="nfaseIntensa"/>
          <w:rFonts w:ascii="Calibri Light" w:hAnsi="Calibri Light"/>
          <w:b w:val="0"/>
          <w:i w:val="0"/>
          <w:color w:val="auto"/>
        </w:rPr>
        <w:t xml:space="preserve"> s</w:t>
      </w:r>
      <w:r w:rsidR="00B94B22" w:rsidRPr="00B60B28">
        <w:rPr>
          <w:rStyle w:val="nfaseIntensa"/>
          <w:rFonts w:ascii="Calibri Light" w:hAnsi="Calibri Light"/>
          <w:b w:val="0"/>
          <w:i w:val="0"/>
          <w:color w:val="auto"/>
        </w:rPr>
        <w:t>erá</w:t>
      </w:r>
      <w:r w:rsidR="00B94B22" w:rsidRPr="00274F8E">
        <w:rPr>
          <w:rStyle w:val="nfaseIntensa"/>
          <w:rFonts w:ascii="Calibri Light" w:hAnsi="Calibri Light"/>
          <w:b w:val="0"/>
          <w:i w:val="0"/>
          <w:color w:val="auto"/>
        </w:rPr>
        <w:t xml:space="preserve"> utilizada </w:t>
      </w:r>
      <w:r w:rsidR="001F7024" w:rsidRPr="00274F8E">
        <w:rPr>
          <w:rStyle w:val="nfaseIntensa"/>
          <w:rFonts w:ascii="Calibri Light" w:hAnsi="Calibri Light"/>
          <w:b w:val="0"/>
          <w:i w:val="0"/>
          <w:color w:val="auto"/>
        </w:rPr>
        <w:t>uma estampa</w:t>
      </w:r>
      <w:r w:rsidR="00B94B22" w:rsidRPr="00274F8E">
        <w:rPr>
          <w:rStyle w:val="nfaseIntensa"/>
          <w:rFonts w:ascii="Calibri Light" w:hAnsi="Calibri Light"/>
          <w:b w:val="0"/>
          <w:i w:val="0"/>
          <w:color w:val="auto"/>
        </w:rPr>
        <w:t xml:space="preserve"> na 1ª via de certidão de nascimento, de óbito ou de natimorto,</w:t>
      </w:r>
      <w:r w:rsidR="001F7024" w:rsidRPr="00274F8E">
        <w:rPr>
          <w:rStyle w:val="nfaseIntensa"/>
          <w:rFonts w:ascii="Calibri Light" w:hAnsi="Calibri Light"/>
          <w:b w:val="0"/>
          <w:i w:val="0"/>
          <w:color w:val="auto"/>
        </w:rPr>
        <w:t xml:space="preserve"> contendo os seguint</w:t>
      </w:r>
      <w:r w:rsidR="003A6676">
        <w:rPr>
          <w:rStyle w:val="nfaseIntensa"/>
          <w:rFonts w:ascii="Calibri Light" w:hAnsi="Calibri Light"/>
          <w:b w:val="0"/>
          <w:i w:val="0"/>
          <w:color w:val="auto"/>
        </w:rPr>
        <w:t>es atos: arquivamento e assento/</w:t>
      </w:r>
      <w:r w:rsidR="001F7024" w:rsidRPr="00274F8E">
        <w:rPr>
          <w:rStyle w:val="nfaseIntensa"/>
          <w:rFonts w:ascii="Calibri Light" w:hAnsi="Calibri Light"/>
          <w:b w:val="0"/>
          <w:i w:val="0"/>
          <w:color w:val="auto"/>
        </w:rPr>
        <w:t>certidão, nos termos do §</w:t>
      </w:r>
      <w:r w:rsidR="00D41D5F" w:rsidRPr="00274F8E">
        <w:rPr>
          <w:rStyle w:val="nfaseIntensa"/>
          <w:rFonts w:ascii="Calibri Light" w:hAnsi="Calibri Light"/>
          <w:b w:val="0"/>
          <w:i w:val="0"/>
          <w:color w:val="auto"/>
        </w:rPr>
        <w:t xml:space="preserve"> </w:t>
      </w:r>
      <w:r w:rsidR="001F7024" w:rsidRPr="00274F8E">
        <w:rPr>
          <w:rStyle w:val="nfaseIntensa"/>
          <w:rFonts w:ascii="Calibri Light" w:hAnsi="Calibri Light"/>
          <w:b w:val="0"/>
          <w:i w:val="0"/>
          <w:color w:val="auto"/>
        </w:rPr>
        <w:t>único do art. 13 d</w:t>
      </w:r>
      <w:r w:rsidR="00D41D5F" w:rsidRPr="00274F8E">
        <w:rPr>
          <w:rStyle w:val="nfaseIntensa"/>
          <w:rFonts w:ascii="Calibri Light" w:hAnsi="Calibri Light"/>
          <w:b w:val="0"/>
          <w:i w:val="0"/>
          <w:color w:val="auto"/>
        </w:rPr>
        <w:t xml:space="preserve">a Portaria-Conjunta nº 009 </w:t>
      </w:r>
      <w:r w:rsidR="001F7024" w:rsidRPr="00274F8E">
        <w:rPr>
          <w:rStyle w:val="nfaseIntensa"/>
          <w:rFonts w:ascii="Calibri Light" w:hAnsi="Calibri Light"/>
          <w:b w:val="0"/>
          <w:i w:val="0"/>
          <w:color w:val="auto"/>
        </w:rPr>
        <w:t>TJMG/CGJ/SEF-MG</w:t>
      </w:r>
      <w:r w:rsidR="00D41D5F" w:rsidRPr="00274F8E">
        <w:rPr>
          <w:rStyle w:val="nfaseIntensa"/>
          <w:rFonts w:ascii="Calibri Light" w:hAnsi="Calibri Light"/>
          <w:b w:val="0"/>
          <w:i w:val="0"/>
          <w:color w:val="auto"/>
        </w:rPr>
        <w:t>, de 2012</w:t>
      </w:r>
      <w:r w:rsidR="00B94B22" w:rsidRPr="00274F8E">
        <w:rPr>
          <w:rStyle w:val="nfaseIntensa"/>
          <w:rFonts w:ascii="Calibri Light" w:hAnsi="Calibri Light"/>
          <w:b w:val="0"/>
          <w:i w:val="0"/>
          <w:color w:val="auto"/>
        </w:rPr>
        <w:t>.</w:t>
      </w:r>
    </w:p>
    <w:p w:rsidR="00B94B22" w:rsidRPr="00274F8E" w:rsidRDefault="00D41D5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Style w:val="nfaseIntensa"/>
          <w:rFonts w:ascii="Calibri Light" w:hAnsi="Calibri Light"/>
          <w:b w:val="0"/>
          <w:i w:val="0"/>
          <w:color w:val="auto"/>
        </w:rPr>
        <w:t>No</w:t>
      </w:r>
      <w:r w:rsidR="00B94B22" w:rsidRPr="00274F8E">
        <w:rPr>
          <w:rStyle w:val="nfaseIntensa"/>
          <w:rFonts w:ascii="Calibri Light" w:hAnsi="Calibri Light"/>
          <w:b w:val="0"/>
          <w:i w:val="0"/>
          <w:color w:val="auto"/>
        </w:rPr>
        <w:t xml:space="preserve"> selo eletrônico a estampa apresenta o número de apenas um único Selo de Fiscalização Eletrônico, o qual permite a consulta pública da validade dos demais selos utilizados em todos os atos nele praticados. </w:t>
      </w:r>
    </w:p>
    <w:p w:rsidR="0074343C" w:rsidRDefault="00C66843" w:rsidP="0084621B">
      <w:pPr>
        <w:pStyle w:val="Ttulo1"/>
        <w:spacing w:before="240" w:after="240"/>
        <w:jc w:val="both"/>
        <w:rPr>
          <w:rStyle w:val="nfaseIntensa"/>
          <w:b/>
          <w:bCs/>
          <w:i w:val="0"/>
          <w:iCs w:val="0"/>
          <w:color w:val="365F91" w:themeColor="accent1" w:themeShade="BF"/>
        </w:rPr>
      </w:pPr>
      <w:bookmarkStart w:id="3" w:name="_Toc470516725"/>
      <w:r w:rsidRPr="00274F8E">
        <w:rPr>
          <w:rStyle w:val="nfaseIntensa"/>
          <w:b/>
          <w:bCs/>
          <w:i w:val="0"/>
          <w:iCs w:val="0"/>
          <w:color w:val="365F91" w:themeColor="accent1" w:themeShade="BF"/>
        </w:rPr>
        <w:t>1.1</w:t>
      </w:r>
      <w:r w:rsidR="0074343C" w:rsidRPr="00274F8E">
        <w:rPr>
          <w:rStyle w:val="nfaseIntensa"/>
          <w:b/>
          <w:bCs/>
          <w:i w:val="0"/>
          <w:iCs w:val="0"/>
          <w:color w:val="365F91" w:themeColor="accent1" w:themeShade="BF"/>
        </w:rPr>
        <w:t>. Registros nas Unidades Interligadas</w:t>
      </w:r>
      <w:bookmarkEnd w:id="3"/>
    </w:p>
    <w:p w:rsidR="0084621B" w:rsidRDefault="0084621B" w:rsidP="0084621B">
      <w:pPr>
        <w:jc w:val="both"/>
        <w:rPr>
          <w:rFonts w:ascii="Calibri Light" w:hAnsi="Calibri Light"/>
          <w:sz w:val="24"/>
          <w:szCs w:val="24"/>
        </w:rPr>
      </w:pPr>
      <w:r>
        <w:t xml:space="preserve"> </w:t>
      </w:r>
      <w:r>
        <w:tab/>
      </w:r>
      <w:r>
        <w:rPr>
          <w:rFonts w:ascii="Calibri Light" w:hAnsi="Calibri Light"/>
          <w:sz w:val="24"/>
          <w:szCs w:val="24"/>
        </w:rPr>
        <w:t>Para fins de compensação dos registros de nascimento feitos por intermédio das Unidades Interligadas, nos termos do Provimento nº 13 do CNJ c/c</w:t>
      </w:r>
      <w:r w:rsidR="00933EFE">
        <w:rPr>
          <w:rFonts w:ascii="Calibri Light" w:hAnsi="Calibri Light"/>
          <w:sz w:val="24"/>
          <w:szCs w:val="24"/>
        </w:rPr>
        <w:t xml:space="preserve"> os</w:t>
      </w:r>
      <w:r>
        <w:rPr>
          <w:rFonts w:ascii="Calibri Light" w:hAnsi="Calibri Light"/>
          <w:sz w:val="24"/>
          <w:szCs w:val="24"/>
        </w:rPr>
        <w:t xml:space="preserve"> arts. 468 e seguintes do Provimento nº 260/CGJ/2013, será remetido ao RECOMPE-MG o “Relatório de atos processados pelas Unidades Interligadas</w:t>
      </w:r>
      <w:r w:rsidR="00C16C70">
        <w:rPr>
          <w:rFonts w:ascii="Calibri Light" w:hAnsi="Calibri Light"/>
          <w:sz w:val="24"/>
          <w:szCs w:val="24"/>
        </w:rPr>
        <w:t xml:space="preserve">” </w:t>
      </w:r>
      <w:r>
        <w:rPr>
          <w:rStyle w:val="Refdenotaderodap"/>
          <w:rFonts w:ascii="Calibri Light" w:hAnsi="Calibri Light"/>
          <w:sz w:val="24"/>
          <w:szCs w:val="24"/>
        </w:rPr>
        <w:footnoteReference w:id="6"/>
      </w:r>
      <w:r>
        <w:rPr>
          <w:rFonts w:ascii="Calibri Light" w:hAnsi="Calibri Light"/>
          <w:sz w:val="24"/>
          <w:szCs w:val="24"/>
        </w:rPr>
        <w:t xml:space="preserve"> (Anexo VIII deste Aviso), constando a quantidade de registros feitos no mês de referência. </w:t>
      </w:r>
    </w:p>
    <w:p w:rsidR="0084621B" w:rsidRDefault="0084621B" w:rsidP="0084621B">
      <w:pPr>
        <w:jc w:val="both"/>
        <w:rPr>
          <w:rFonts w:ascii="Calibri Light" w:hAnsi="Calibri Light"/>
          <w:sz w:val="24"/>
          <w:szCs w:val="24"/>
        </w:rPr>
      </w:pPr>
      <w:r>
        <w:rPr>
          <w:rFonts w:ascii="Calibri Light" w:hAnsi="Calibri Light"/>
          <w:sz w:val="24"/>
          <w:szCs w:val="24"/>
        </w:rPr>
        <w:t xml:space="preserve"> </w:t>
      </w:r>
      <w:r>
        <w:rPr>
          <w:rFonts w:ascii="Calibri Light" w:hAnsi="Calibri Light"/>
          <w:sz w:val="24"/>
          <w:szCs w:val="24"/>
        </w:rPr>
        <w:tab/>
        <w:t xml:space="preserve">O relatório será encaminhado juntamente à </w:t>
      </w:r>
      <w:r w:rsidR="00933EFE">
        <w:rPr>
          <w:rFonts w:ascii="Calibri Light" w:hAnsi="Calibri Light"/>
          <w:sz w:val="24"/>
          <w:szCs w:val="24"/>
        </w:rPr>
        <w:t>“</w:t>
      </w:r>
      <w:r>
        <w:rPr>
          <w:rFonts w:ascii="Calibri Light" w:hAnsi="Calibri Light"/>
          <w:sz w:val="24"/>
          <w:szCs w:val="24"/>
        </w:rPr>
        <w:t>certidão de atos gratuitos ou isentos</w:t>
      </w:r>
      <w:r w:rsidR="00933EFE">
        <w:rPr>
          <w:rFonts w:ascii="Calibri Light" w:hAnsi="Calibri Light"/>
          <w:sz w:val="24"/>
          <w:szCs w:val="24"/>
        </w:rPr>
        <w:t>”</w:t>
      </w:r>
      <w:r>
        <w:rPr>
          <w:rFonts w:ascii="Calibri Light" w:hAnsi="Calibri Light"/>
          <w:sz w:val="24"/>
          <w:szCs w:val="24"/>
        </w:rPr>
        <w:t xml:space="preserve">. </w:t>
      </w:r>
    </w:p>
    <w:p w:rsidR="00933EFE" w:rsidRPr="0084621B" w:rsidRDefault="00933EFE" w:rsidP="0084621B">
      <w:pPr>
        <w:jc w:val="both"/>
        <w:rPr>
          <w:rFonts w:ascii="Calibri Light" w:hAnsi="Calibri Light"/>
          <w:sz w:val="24"/>
          <w:szCs w:val="24"/>
        </w:rPr>
      </w:pPr>
      <w:r>
        <w:rPr>
          <w:rFonts w:ascii="Calibri Light" w:hAnsi="Calibri Light"/>
          <w:sz w:val="24"/>
          <w:szCs w:val="24"/>
        </w:rPr>
        <w:tab/>
        <w:t xml:space="preserve">Ainda, o relatório será encaminhado </w:t>
      </w:r>
      <w:r w:rsidRPr="00E50A4E">
        <w:rPr>
          <w:rFonts w:ascii="Calibri Light" w:hAnsi="Calibri Light"/>
          <w:sz w:val="24"/>
          <w:szCs w:val="24"/>
          <w:u w:val="single"/>
        </w:rPr>
        <w:t>somente pelos Oficiais responsáveis pelas Unidades Interligadas</w:t>
      </w:r>
      <w:r>
        <w:rPr>
          <w:rFonts w:ascii="Calibri Light" w:hAnsi="Calibri Light"/>
          <w:sz w:val="24"/>
          <w:szCs w:val="24"/>
        </w:rPr>
        <w:t xml:space="preserve">. </w:t>
      </w:r>
      <w:r w:rsidR="00B95BD1">
        <w:rPr>
          <w:rFonts w:ascii="Calibri Light" w:hAnsi="Calibri Light"/>
          <w:sz w:val="24"/>
          <w:szCs w:val="24"/>
        </w:rPr>
        <w:t xml:space="preserve">Os Oficiais que receberem informações de outras Unidades Interligadas não precisam mencionar esses registros no relatório. </w:t>
      </w:r>
    </w:p>
    <w:p w:rsidR="00484E65" w:rsidRDefault="00C66843" w:rsidP="00A26D23">
      <w:pPr>
        <w:pStyle w:val="Ttulo1"/>
        <w:spacing w:before="240" w:after="240"/>
        <w:jc w:val="both"/>
        <w:rPr>
          <w:rStyle w:val="nfaseIntensa"/>
          <w:b/>
          <w:bCs/>
          <w:i w:val="0"/>
          <w:iCs w:val="0"/>
          <w:color w:val="365F91" w:themeColor="accent1" w:themeShade="BF"/>
        </w:rPr>
      </w:pPr>
      <w:bookmarkStart w:id="4" w:name="_Toc470516726"/>
      <w:r w:rsidRPr="00274F8E">
        <w:rPr>
          <w:rStyle w:val="nfaseIntensa"/>
          <w:b/>
          <w:bCs/>
          <w:i w:val="0"/>
          <w:iCs w:val="0"/>
          <w:color w:val="365F91" w:themeColor="accent1" w:themeShade="BF"/>
        </w:rPr>
        <w:t>1.2</w:t>
      </w:r>
      <w:r w:rsidR="00484E65" w:rsidRPr="00274F8E">
        <w:rPr>
          <w:rStyle w:val="nfaseIntensa"/>
          <w:b/>
          <w:bCs/>
          <w:i w:val="0"/>
          <w:iCs w:val="0"/>
          <w:color w:val="365F91" w:themeColor="accent1" w:themeShade="BF"/>
        </w:rPr>
        <w:t xml:space="preserve">. Registro Tardio </w:t>
      </w:r>
      <w:r w:rsidR="00FF7950" w:rsidRPr="00274F8E">
        <w:rPr>
          <w:rStyle w:val="nfaseIntensa"/>
          <w:b/>
          <w:bCs/>
          <w:i w:val="0"/>
          <w:iCs w:val="0"/>
          <w:color w:val="365F91" w:themeColor="accent1" w:themeShade="BF"/>
        </w:rPr>
        <w:t>de nascimento (Provimento nº 28 do CNJ c/c art. 449 do Provimento nº 260/CGJ/2013)</w:t>
      </w:r>
      <w:bookmarkEnd w:id="4"/>
    </w:p>
    <w:p w:rsidR="007E3C99" w:rsidRDefault="007E3C99" w:rsidP="00A26D23">
      <w:pPr>
        <w:jc w:val="both"/>
        <w:rPr>
          <w:rFonts w:ascii="Calibri Light" w:hAnsi="Calibri Light"/>
          <w:sz w:val="24"/>
          <w:szCs w:val="24"/>
        </w:rPr>
      </w:pPr>
      <w:r>
        <w:rPr>
          <w:rFonts w:ascii="Calibri Light" w:hAnsi="Calibri Light"/>
          <w:sz w:val="24"/>
          <w:szCs w:val="24"/>
        </w:rPr>
        <w:tab/>
        <w:t>O Provimento nº 28 do CNJ dispõe sobre o registro tardio de nascimento, sendo que, nos termos estabelecidos no</w:t>
      </w:r>
      <w:r w:rsidR="00DE0920">
        <w:rPr>
          <w:rFonts w:ascii="Calibri Light" w:hAnsi="Calibri Light"/>
          <w:sz w:val="24"/>
          <w:szCs w:val="24"/>
        </w:rPr>
        <w:t xml:space="preserve"> normativo, durante o trâ</w:t>
      </w:r>
      <w:r w:rsidR="002757DF">
        <w:rPr>
          <w:rFonts w:ascii="Calibri Light" w:hAnsi="Calibri Light"/>
          <w:sz w:val="24"/>
          <w:szCs w:val="24"/>
        </w:rPr>
        <w:t>mite da</w:t>
      </w:r>
      <w:r>
        <w:rPr>
          <w:rFonts w:ascii="Calibri Light" w:hAnsi="Calibri Light"/>
          <w:sz w:val="24"/>
          <w:szCs w:val="24"/>
        </w:rPr>
        <w:t xml:space="preserve"> fase procedimental do Registro Tardio, o Oficial </w:t>
      </w:r>
      <w:r w:rsidR="002757DF">
        <w:rPr>
          <w:rFonts w:ascii="Calibri Light" w:hAnsi="Calibri Light"/>
          <w:sz w:val="24"/>
          <w:szCs w:val="24"/>
        </w:rPr>
        <w:t xml:space="preserve">emitirá </w:t>
      </w:r>
      <w:r>
        <w:rPr>
          <w:rFonts w:ascii="Calibri Light" w:hAnsi="Calibri Light"/>
          <w:sz w:val="24"/>
          <w:szCs w:val="24"/>
        </w:rPr>
        <w:t>certid</w:t>
      </w:r>
      <w:r w:rsidR="002757DF">
        <w:rPr>
          <w:rFonts w:ascii="Calibri Light" w:hAnsi="Calibri Light"/>
          <w:sz w:val="24"/>
          <w:szCs w:val="24"/>
        </w:rPr>
        <w:t xml:space="preserve">ões. </w:t>
      </w:r>
      <w:r w:rsidR="00394D9A">
        <w:rPr>
          <w:rFonts w:ascii="Calibri Light" w:hAnsi="Calibri Light"/>
          <w:sz w:val="24"/>
          <w:szCs w:val="24"/>
        </w:rPr>
        <w:t xml:space="preserve">Essas certidões são gratuitas, </w:t>
      </w:r>
      <w:r w:rsidR="00853E5E">
        <w:rPr>
          <w:rFonts w:ascii="Calibri Light" w:hAnsi="Calibri Light"/>
          <w:sz w:val="24"/>
          <w:szCs w:val="24"/>
        </w:rPr>
        <w:t xml:space="preserve">por força da </w:t>
      </w:r>
      <w:r w:rsidR="00052F1F">
        <w:rPr>
          <w:rFonts w:ascii="Calibri Light" w:hAnsi="Calibri Light"/>
          <w:sz w:val="24"/>
          <w:szCs w:val="24"/>
        </w:rPr>
        <w:t xml:space="preserve">Lei nº 9.534, de 1997, </w:t>
      </w:r>
      <w:r w:rsidR="00853E5E">
        <w:rPr>
          <w:rFonts w:ascii="Calibri Light" w:hAnsi="Calibri Light"/>
          <w:sz w:val="24"/>
          <w:szCs w:val="24"/>
        </w:rPr>
        <w:t xml:space="preserve">Lei da Gratuidade Universal, a qual veda a cobrança de quaisquer emolumentos no ato de registro de nascimento. </w:t>
      </w:r>
    </w:p>
    <w:p w:rsidR="002757DF" w:rsidRPr="00394D9A" w:rsidRDefault="002757DF"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b/>
        </w:rPr>
      </w:pPr>
      <w:r w:rsidRPr="00394D9A">
        <w:rPr>
          <w:rFonts w:ascii="Calibri Light" w:hAnsi="Calibri Light"/>
          <w:b/>
        </w:rPr>
        <w:t>Provimento nº 28 do CNJ</w:t>
      </w:r>
    </w:p>
    <w:p w:rsidR="002E5BF5" w:rsidRDefault="002E5BF5"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Pr>
          <w:rFonts w:ascii="Calibri Light" w:hAnsi="Calibri Light"/>
          <w:b/>
        </w:rPr>
        <w:t xml:space="preserve">Art. 3º. </w:t>
      </w:r>
      <w:r>
        <w:rPr>
          <w:rFonts w:ascii="Calibri Light" w:hAnsi="Calibri Light"/>
        </w:rPr>
        <w:t>(...)</w:t>
      </w:r>
    </w:p>
    <w:p w:rsidR="002E5BF5" w:rsidRDefault="002E5BF5"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Pr>
          <w:rFonts w:ascii="Calibri Light" w:hAnsi="Calibri Light"/>
          <w:b/>
        </w:rPr>
        <w:t>§2º.</w:t>
      </w:r>
      <w:r>
        <w:rPr>
          <w:rFonts w:ascii="Calibri Light" w:hAnsi="Calibri Light"/>
        </w:rPr>
        <w:t xml:space="preserve"> O Oficial </w:t>
      </w:r>
      <w:r w:rsidRPr="002E5BF5">
        <w:rPr>
          <w:rFonts w:ascii="Calibri Light" w:hAnsi="Calibri Light"/>
          <w:b/>
          <w:u w:val="single"/>
        </w:rPr>
        <w:t>certificará</w:t>
      </w:r>
      <w:r>
        <w:rPr>
          <w:rFonts w:ascii="Calibri Light" w:hAnsi="Calibri Light"/>
        </w:rPr>
        <w:t xml:space="preserve"> a autenticidade das firmas do interessado ou do seu representante legal, bem como das testemunhas, que forem lançadas em sua presença ou na presença de preposto autorizado. </w:t>
      </w:r>
    </w:p>
    <w:p w:rsidR="002E5BF5" w:rsidRPr="002E5BF5" w:rsidRDefault="002E5BF5"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Pr>
          <w:rFonts w:ascii="Calibri Light" w:hAnsi="Calibri Light"/>
          <w:b/>
        </w:rPr>
        <w:t xml:space="preserve">Art. 4º. </w:t>
      </w:r>
      <w:r>
        <w:rPr>
          <w:rFonts w:ascii="Calibri Light" w:hAnsi="Calibri Light"/>
        </w:rPr>
        <w:t xml:space="preserve">Se a declaração de nascimento se referir a pessoa que já tenha completado doze anos de idade, as duas testemunhas deverão assinar o requerimento na presença do Oficial, ou de preposto expressamente autorizado, que examinará seus documentos pessoais e </w:t>
      </w:r>
      <w:r w:rsidRPr="002E5BF5">
        <w:rPr>
          <w:rFonts w:ascii="Calibri Light" w:hAnsi="Calibri Light"/>
          <w:b/>
          <w:u w:val="single"/>
        </w:rPr>
        <w:t>certificará</w:t>
      </w:r>
      <w:r>
        <w:rPr>
          <w:rFonts w:ascii="Calibri Light" w:hAnsi="Calibri Light"/>
        </w:rPr>
        <w:t xml:space="preserve"> a autenticidade de suas firmas, entrevistando-as, assim como entrevistará o registrado e, sendo o caso, seu representante legal, para verificar, ao menos: (...)</w:t>
      </w:r>
    </w:p>
    <w:p w:rsidR="007E3C99" w:rsidRPr="00394D9A" w:rsidRDefault="007E3C99"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394D9A">
        <w:rPr>
          <w:rFonts w:ascii="Calibri Light" w:hAnsi="Calibri Light"/>
          <w:b/>
        </w:rPr>
        <w:lastRenderedPageBreak/>
        <w:t>Art. 6º.</w:t>
      </w:r>
      <w:r w:rsidRPr="00394D9A">
        <w:rPr>
          <w:rFonts w:ascii="Calibri Light" w:hAnsi="Calibri Light"/>
        </w:rPr>
        <w:t xml:space="preserve"> Das entrevistas realizadas o Oficial, ou preposto expressamente autorizado, </w:t>
      </w:r>
      <w:r w:rsidRPr="00853E5E">
        <w:rPr>
          <w:rFonts w:ascii="Calibri Light" w:hAnsi="Calibri Light"/>
          <w:b/>
          <w:u w:val="single"/>
        </w:rPr>
        <w:t>lavrará minuciosa certidão acerca dos elementos colhidos</w:t>
      </w:r>
      <w:r w:rsidRPr="00394D9A">
        <w:rPr>
          <w:rFonts w:ascii="Calibri Light" w:hAnsi="Calibri Light"/>
        </w:rPr>
        <w:t>, decidindo fundamentalmente pelo registro ou pela suspeita, nos termos do art. 10.</w:t>
      </w:r>
    </w:p>
    <w:p w:rsidR="002757DF" w:rsidRPr="00394D9A" w:rsidRDefault="002757DF"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394D9A">
        <w:rPr>
          <w:rFonts w:ascii="Calibri Light" w:hAnsi="Calibri Light"/>
          <w:b/>
        </w:rPr>
        <w:t xml:space="preserve">Art. 11. </w:t>
      </w:r>
      <w:r w:rsidRPr="00394D9A">
        <w:rPr>
          <w:rFonts w:ascii="Calibri Light" w:hAnsi="Calibri Light"/>
        </w:rPr>
        <w:t xml:space="preserve">Em qualquer caso, </w:t>
      </w:r>
      <w:r w:rsidRPr="00853E5E">
        <w:rPr>
          <w:rFonts w:ascii="Calibri Light" w:hAnsi="Calibri Light"/>
          <w:u w:val="single"/>
        </w:rPr>
        <w:t xml:space="preserve">se o Oficial suspeitar </w:t>
      </w:r>
      <w:r w:rsidRPr="00394D9A">
        <w:rPr>
          <w:rFonts w:ascii="Calibri Light" w:hAnsi="Calibri Light"/>
        </w:rPr>
        <w:t xml:space="preserve">da falsidade da declaração, poderá exigir provas suficientes. </w:t>
      </w:r>
    </w:p>
    <w:p w:rsidR="002757DF" w:rsidRPr="00394D9A" w:rsidRDefault="002757DF"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394D9A">
        <w:rPr>
          <w:rFonts w:ascii="Calibri Light" w:hAnsi="Calibri Light"/>
        </w:rPr>
        <w:t>(...)</w:t>
      </w:r>
    </w:p>
    <w:p w:rsidR="002757DF" w:rsidRPr="00394D9A" w:rsidRDefault="002757DF" w:rsidP="00394D9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394D9A">
        <w:rPr>
          <w:rFonts w:ascii="Calibri Light" w:hAnsi="Calibri Light"/>
          <w:b/>
        </w:rPr>
        <w:t>§2º.</w:t>
      </w:r>
      <w:r w:rsidRPr="00394D9A">
        <w:rPr>
          <w:rFonts w:ascii="Calibri Light" w:hAnsi="Calibri Light"/>
        </w:rPr>
        <w:t xml:space="preserve"> </w:t>
      </w:r>
      <w:r w:rsidRPr="00853E5E">
        <w:rPr>
          <w:rFonts w:ascii="Calibri Light" w:hAnsi="Calibri Light"/>
          <w:b/>
          <w:u w:val="single"/>
        </w:rPr>
        <w:t>As provas exigidas serão especificadas em certidão própria</w:t>
      </w:r>
      <w:r w:rsidRPr="00394D9A">
        <w:rPr>
          <w:rFonts w:ascii="Calibri Light" w:hAnsi="Calibri Light"/>
        </w:rPr>
        <w:t xml:space="preserve">, da qual constará se foram, ou não, apresentadas. </w:t>
      </w:r>
    </w:p>
    <w:p w:rsidR="00853E5E" w:rsidRDefault="00394D9A" w:rsidP="00A26D23">
      <w:pPr>
        <w:spacing w:before="240" w:after="240"/>
        <w:ind w:firstLine="567"/>
        <w:jc w:val="both"/>
        <w:rPr>
          <w:rFonts w:ascii="Calibri Light" w:hAnsi="Calibri Light"/>
          <w:sz w:val="24"/>
          <w:szCs w:val="24"/>
        </w:rPr>
      </w:pPr>
      <w:r>
        <w:rPr>
          <w:rFonts w:ascii="Calibri Light" w:hAnsi="Calibri Light"/>
          <w:sz w:val="24"/>
          <w:szCs w:val="24"/>
        </w:rPr>
        <w:t xml:space="preserve">Para fins de compensação </w:t>
      </w:r>
      <w:r w:rsidR="00853E5E">
        <w:rPr>
          <w:rFonts w:ascii="Calibri Light" w:hAnsi="Calibri Light"/>
          <w:sz w:val="24"/>
          <w:szCs w:val="24"/>
        </w:rPr>
        <w:t>s</w:t>
      </w:r>
      <w:r w:rsidR="00A36296">
        <w:rPr>
          <w:rFonts w:ascii="Calibri Light" w:hAnsi="Calibri Light"/>
          <w:sz w:val="24"/>
          <w:szCs w:val="24"/>
        </w:rPr>
        <w:t xml:space="preserve">erá exigido o seguinte documento: </w:t>
      </w:r>
    </w:p>
    <w:p w:rsidR="00394D9A" w:rsidRDefault="00394D9A" w:rsidP="00A26D23">
      <w:pPr>
        <w:spacing w:before="240" w:after="240"/>
        <w:ind w:firstLine="567"/>
        <w:jc w:val="both"/>
        <w:rPr>
          <w:rFonts w:ascii="Calibri Light" w:hAnsi="Calibri Light"/>
          <w:sz w:val="24"/>
          <w:szCs w:val="24"/>
        </w:rPr>
      </w:pPr>
      <w:r w:rsidRPr="00394D9A">
        <w:rPr>
          <w:rFonts w:ascii="Calibri Light" w:hAnsi="Calibri Light"/>
          <w:b/>
          <w:sz w:val="24"/>
          <w:szCs w:val="24"/>
        </w:rPr>
        <w:t>a)</w:t>
      </w:r>
      <w:r>
        <w:rPr>
          <w:rFonts w:ascii="Calibri Light" w:hAnsi="Calibri Light"/>
          <w:sz w:val="24"/>
          <w:szCs w:val="24"/>
        </w:rPr>
        <w:t xml:space="preserve"> fotocópia da certidão, </w:t>
      </w:r>
      <w:r w:rsidRPr="00394D9A">
        <w:rPr>
          <w:rFonts w:ascii="Calibri Light" w:hAnsi="Calibri Light"/>
          <w:b/>
          <w:sz w:val="24"/>
          <w:szCs w:val="24"/>
          <w:u w:val="single"/>
        </w:rPr>
        <w:t>na qual tenha sido aposto o respectivo selo físico de “isento” e, ou</w:t>
      </w:r>
      <w:r w:rsidR="00933EFE">
        <w:rPr>
          <w:rFonts w:ascii="Calibri Light" w:hAnsi="Calibri Light"/>
          <w:b/>
          <w:sz w:val="24"/>
          <w:szCs w:val="24"/>
          <w:u w:val="single"/>
        </w:rPr>
        <w:t>,</w:t>
      </w:r>
      <w:r w:rsidRPr="00394D9A">
        <w:rPr>
          <w:rFonts w:ascii="Calibri Light" w:hAnsi="Calibri Light"/>
          <w:b/>
          <w:sz w:val="24"/>
          <w:szCs w:val="24"/>
          <w:u w:val="single"/>
        </w:rPr>
        <w:t xml:space="preserve"> o selo eletrônico (sem cotação dos emolumentos</w:t>
      </w:r>
      <w:r w:rsidR="00C16C70" w:rsidRPr="00394D9A">
        <w:rPr>
          <w:rFonts w:ascii="Calibri Light" w:hAnsi="Calibri Light"/>
          <w:b/>
          <w:sz w:val="24"/>
          <w:szCs w:val="24"/>
          <w:u w:val="single"/>
        </w:rPr>
        <w:t>)</w:t>
      </w:r>
      <w:r>
        <w:rPr>
          <w:rStyle w:val="Refdenotaderodap"/>
          <w:rFonts w:ascii="Calibri Light" w:hAnsi="Calibri Light"/>
          <w:sz w:val="24"/>
          <w:szCs w:val="24"/>
        </w:rPr>
        <w:footnoteReference w:id="7"/>
      </w:r>
      <w:r w:rsidR="00E50A4E">
        <w:rPr>
          <w:rFonts w:ascii="Calibri Light" w:hAnsi="Calibri Light"/>
          <w:sz w:val="24"/>
          <w:szCs w:val="24"/>
        </w:rPr>
        <w:t>.</w:t>
      </w:r>
    </w:p>
    <w:p w:rsidR="00F8599A" w:rsidRPr="00274F8E" w:rsidRDefault="00A946CC" w:rsidP="00A26D23">
      <w:pPr>
        <w:pStyle w:val="Ttulo1"/>
        <w:spacing w:before="240" w:after="240"/>
        <w:jc w:val="both"/>
        <w:rPr>
          <w:rStyle w:val="nfaseIntensa"/>
          <w:b/>
          <w:bCs/>
          <w:i w:val="0"/>
          <w:iCs w:val="0"/>
          <w:color w:val="365F91" w:themeColor="accent1" w:themeShade="BF"/>
        </w:rPr>
      </w:pPr>
      <w:bookmarkStart w:id="5" w:name="_Toc470516727"/>
      <w:r w:rsidRPr="00274F8E">
        <w:rPr>
          <w:rStyle w:val="nfaseIntensa"/>
          <w:b/>
          <w:bCs/>
          <w:i w:val="0"/>
          <w:iCs w:val="0"/>
          <w:color w:val="365F91" w:themeColor="accent1" w:themeShade="BF"/>
        </w:rPr>
        <w:t>2. Casamento</w:t>
      </w:r>
      <w:bookmarkEnd w:id="5"/>
    </w:p>
    <w:p w:rsidR="00A946CC" w:rsidRPr="00B75366" w:rsidRDefault="00A946CC" w:rsidP="00A26D23">
      <w:pPr>
        <w:pStyle w:val="petio"/>
        <w:spacing w:line="276" w:lineRule="auto"/>
        <w:ind w:firstLine="708"/>
      </w:pPr>
      <w:r w:rsidRPr="00B75366">
        <w:t xml:space="preserve">Para fins de compensação dos casamentos (os quais compreendem os atos de </w:t>
      </w:r>
      <w:r w:rsidRPr="00B75366">
        <w:rPr>
          <w:b/>
        </w:rPr>
        <w:t>habilitação</w:t>
      </w:r>
      <w:r w:rsidRPr="00B75366">
        <w:t xml:space="preserve">, </w:t>
      </w:r>
      <w:r w:rsidRPr="00B75366">
        <w:rPr>
          <w:b/>
        </w:rPr>
        <w:t>arquivamentos</w:t>
      </w:r>
      <w:r w:rsidRPr="00B75366">
        <w:t xml:space="preserve">, </w:t>
      </w:r>
      <w:r w:rsidR="00FF7950" w:rsidRPr="00B75366">
        <w:rPr>
          <w:b/>
        </w:rPr>
        <w:t>assento</w:t>
      </w:r>
      <w:r w:rsidRPr="00B75366">
        <w:t xml:space="preserve"> e </w:t>
      </w:r>
      <w:r w:rsidRPr="00B75366">
        <w:rPr>
          <w:b/>
        </w:rPr>
        <w:t>certidões</w:t>
      </w:r>
      <w:r w:rsidRPr="00B75366">
        <w:t>) são considerados:</w:t>
      </w:r>
    </w:p>
    <w:p w:rsidR="00BF7C44" w:rsidRPr="00274F8E" w:rsidRDefault="00BF7C44" w:rsidP="002B3C33">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274F8E">
        <w:rPr>
          <w:b/>
          <w:sz w:val="22"/>
          <w:szCs w:val="22"/>
        </w:rPr>
        <w:t>Nota:</w:t>
      </w:r>
      <w:r w:rsidRPr="00274F8E">
        <w:rPr>
          <w:sz w:val="22"/>
          <w:szCs w:val="22"/>
        </w:rPr>
        <w:t xml:space="preserve"> certidões, consideradas as de casamento ou as de habilitação para casamento no religioso ou em outra serventia. </w:t>
      </w:r>
    </w:p>
    <w:p w:rsidR="00A946CC" w:rsidRPr="00B75366" w:rsidRDefault="00A946CC" w:rsidP="00A26D23">
      <w:pPr>
        <w:pStyle w:val="petio"/>
        <w:spacing w:line="276" w:lineRule="auto"/>
      </w:pPr>
      <w:r w:rsidRPr="00B75366">
        <w:rPr>
          <w:b/>
        </w:rPr>
        <w:tab/>
        <w:t>I –</w:t>
      </w:r>
      <w:r w:rsidRPr="00B75366">
        <w:t xml:space="preserve"> a data da autuação das habilitações de casamento ou da autuação da conversão administrativa de união estável em casamento, de acordo com o item 1</w:t>
      </w:r>
      <w:r w:rsidR="002E4545" w:rsidRPr="00B75366">
        <w:t xml:space="preserve"> da Tabela 7 da Lei Estadual nº</w:t>
      </w:r>
      <w:r w:rsidRPr="00B75366">
        <w:t xml:space="preserve"> 15.424, de 2004; </w:t>
      </w:r>
    </w:p>
    <w:p w:rsidR="00BF7C44" w:rsidRPr="00274F8E" w:rsidRDefault="002E4545"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sz w:val="22"/>
          <w:szCs w:val="22"/>
        </w:rPr>
      </w:pPr>
      <w:r w:rsidRPr="00274F8E">
        <w:rPr>
          <w:b/>
          <w:sz w:val="22"/>
          <w:szCs w:val="22"/>
        </w:rPr>
        <w:t>Lei</w:t>
      </w:r>
      <w:r w:rsidR="006D09CF" w:rsidRPr="00274F8E">
        <w:rPr>
          <w:b/>
          <w:sz w:val="22"/>
          <w:szCs w:val="22"/>
        </w:rPr>
        <w:t xml:space="preserve"> Estadual</w:t>
      </w:r>
      <w:r w:rsidRPr="00274F8E">
        <w:rPr>
          <w:b/>
          <w:sz w:val="22"/>
          <w:szCs w:val="22"/>
        </w:rPr>
        <w:t xml:space="preserve"> nº</w:t>
      </w:r>
      <w:r w:rsidR="00BF7C44" w:rsidRPr="00274F8E">
        <w:rPr>
          <w:b/>
          <w:sz w:val="22"/>
          <w:szCs w:val="22"/>
        </w:rPr>
        <w:t xml:space="preserve"> 15.424, de 2004 - TABELA 7 </w:t>
      </w:r>
    </w:p>
    <w:p w:rsidR="00BF7C44" w:rsidRPr="00274F8E" w:rsidRDefault="00BF7C4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ATOS DO OFICIAL DO REGISTRO CIVIL DAS PESSOAS NATURAIS E DO JUIZ DE PAZ</w:t>
      </w:r>
    </w:p>
    <w:p w:rsidR="00BF7C44" w:rsidRPr="00274F8E" w:rsidRDefault="00BF7C4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1 -</w:t>
      </w:r>
      <w:r w:rsidRPr="00274F8E">
        <w:rPr>
          <w:sz w:val="22"/>
          <w:szCs w:val="22"/>
        </w:rPr>
        <w:t xml:space="preserve"> Habilitação para casamento no serviço registral, para casamento religioso com efeito civil, para conversão de união estável em casamento e para o casamento por determinação judicial, incluindo todas as petições, requerimentos e diligências, excluídas as despesas com a expedição de certidão, com Juiz de Paz, com a publicação de edital em órgão da imprensa, bem como os arquivamentos, as respectivas certidões de habilitação e de cas</w:t>
      </w:r>
      <w:r w:rsidR="00B94B22" w:rsidRPr="00274F8E">
        <w:rPr>
          <w:sz w:val="22"/>
          <w:szCs w:val="22"/>
        </w:rPr>
        <w:t xml:space="preserve">amento e o respectivo assento. </w:t>
      </w:r>
    </w:p>
    <w:p w:rsidR="00A946CC" w:rsidRPr="00B75366" w:rsidRDefault="00A946CC" w:rsidP="00A26D23">
      <w:pPr>
        <w:pStyle w:val="petio"/>
        <w:spacing w:line="276" w:lineRule="auto"/>
      </w:pPr>
      <w:r w:rsidRPr="00B75366">
        <w:tab/>
      </w:r>
      <w:r w:rsidRPr="00B75366">
        <w:rPr>
          <w:b/>
        </w:rPr>
        <w:t>II –</w:t>
      </w:r>
      <w:r w:rsidRPr="00B75366">
        <w:t xml:space="preserve"> a data do assento do casamento (seja o religioso ou o civil, na própria serventia ou noutra) ou do assento no caso da conversão da união estável em decorrência de mandado judicial, de acordo com o item 1, parte final,</w:t>
      </w:r>
      <w:r w:rsidR="00484E65" w:rsidRPr="00B75366">
        <w:t xml:space="preserve"> c/c item 7, ambos</w:t>
      </w:r>
      <w:r w:rsidR="002E4545" w:rsidRPr="00B75366">
        <w:t xml:space="preserve"> da Tabela 7 da Lei</w:t>
      </w:r>
      <w:r w:rsidR="006D09CF" w:rsidRPr="00B75366">
        <w:t xml:space="preserve"> Estadual</w:t>
      </w:r>
      <w:r w:rsidR="002E4545" w:rsidRPr="00B75366">
        <w:t xml:space="preserve"> nº</w:t>
      </w:r>
      <w:r w:rsidRPr="00B75366">
        <w:t xml:space="preserve"> 15.424, de 2004;</w:t>
      </w:r>
    </w:p>
    <w:p w:rsidR="00A946CC" w:rsidRPr="00B75366" w:rsidRDefault="00A946CC" w:rsidP="00A26D23">
      <w:pPr>
        <w:pStyle w:val="petio"/>
        <w:spacing w:line="276" w:lineRule="auto"/>
      </w:pPr>
      <w:r w:rsidRPr="00B75366">
        <w:t xml:space="preserve"> </w:t>
      </w:r>
      <w:r w:rsidRPr="00B75366">
        <w:tab/>
      </w:r>
      <w:r w:rsidRPr="00B75366">
        <w:rPr>
          <w:b/>
        </w:rPr>
        <w:t>III –</w:t>
      </w:r>
      <w:r w:rsidR="0084621B">
        <w:t xml:space="preserve"> observar que</w:t>
      </w:r>
      <w:r w:rsidRPr="00B75366">
        <w:t xml:space="preserve"> a </w:t>
      </w:r>
      <w:r w:rsidRPr="00B75366">
        <w:rPr>
          <w:b/>
          <w:u w:val="single"/>
        </w:rPr>
        <w:t>habilitação</w:t>
      </w:r>
      <w:r w:rsidRPr="00B75366">
        <w:t xml:space="preserve"> tem seu </w:t>
      </w:r>
      <w:r w:rsidRPr="00B75366">
        <w:rPr>
          <w:b/>
          <w:u w:val="single"/>
        </w:rPr>
        <w:t>fato gerador por ocasião do requerimento</w:t>
      </w:r>
      <w:r w:rsidR="00F66BF3">
        <w:t xml:space="preserve"> dos noivos; </w:t>
      </w:r>
      <w:r w:rsidRPr="00B75366">
        <w:t xml:space="preserve">o fato gerador do </w:t>
      </w:r>
      <w:r w:rsidRPr="00B75366">
        <w:rPr>
          <w:b/>
          <w:u w:val="single"/>
        </w:rPr>
        <w:t>assento</w:t>
      </w:r>
      <w:r w:rsidR="00F66BF3" w:rsidRPr="00F66BF3">
        <w:rPr>
          <w:b/>
        </w:rPr>
        <w:t xml:space="preserve"> </w:t>
      </w:r>
      <w:r w:rsidRPr="00B75366">
        <w:t xml:space="preserve">é o </w:t>
      </w:r>
      <w:r w:rsidRPr="00B75366">
        <w:rPr>
          <w:b/>
          <w:u w:val="single"/>
        </w:rPr>
        <w:t>registro do casamento</w:t>
      </w:r>
      <w:r w:rsidRPr="00B75366">
        <w:t xml:space="preserve"> e a</w:t>
      </w:r>
      <w:r w:rsidRPr="00B75366">
        <w:rPr>
          <w:b/>
          <w:u w:val="single"/>
        </w:rPr>
        <w:t xml:space="preserve"> respectiva emissão da certidão</w:t>
      </w:r>
      <w:r w:rsidRPr="00B75366">
        <w:t>;</w:t>
      </w:r>
      <w:r w:rsidR="00F66BF3">
        <w:t xml:space="preserve"> e, o fato gerador do </w:t>
      </w:r>
      <w:r w:rsidR="00F66BF3" w:rsidRPr="00F66BF3">
        <w:rPr>
          <w:b/>
          <w:u w:val="single"/>
        </w:rPr>
        <w:t>arquivamento</w:t>
      </w:r>
      <w:r w:rsidR="00F66BF3">
        <w:t xml:space="preserve"> é </w:t>
      </w:r>
      <w:r w:rsidR="00B95BD1">
        <w:t>o efetivo arquivamento do documento (nos termos do Manual Técnico de Implantação do Selo Eletrônico do Tribunal de Justiça do Estado de Minas Gerais, versão 7.1.3, p. 20)</w:t>
      </w:r>
      <w:r w:rsidR="00933EFE">
        <w:t>;</w:t>
      </w:r>
      <w:r w:rsidRPr="00B75366">
        <w:t xml:space="preserve"> e,</w:t>
      </w:r>
    </w:p>
    <w:p w:rsidR="00A946CC" w:rsidRPr="00B75366" w:rsidRDefault="00A946CC" w:rsidP="00A26D23">
      <w:pPr>
        <w:pStyle w:val="petio"/>
        <w:spacing w:line="276" w:lineRule="auto"/>
      </w:pPr>
      <w:r w:rsidRPr="00B75366">
        <w:lastRenderedPageBreak/>
        <w:tab/>
      </w:r>
      <w:r w:rsidRPr="00B75366">
        <w:rPr>
          <w:b/>
        </w:rPr>
        <w:t xml:space="preserve">IV – </w:t>
      </w:r>
      <w:r w:rsidRPr="00B75366">
        <w:t>também observar que</w:t>
      </w:r>
      <w:r w:rsidR="003F711E">
        <w:t xml:space="preserve">, na hipótese de casamento religioso ou em outra serventia, </w:t>
      </w:r>
      <w:r w:rsidRPr="00B75366">
        <w:t xml:space="preserve">a fotocópia da </w:t>
      </w:r>
      <w:r w:rsidRPr="00B75366">
        <w:rPr>
          <w:b/>
          <w:u w:val="single"/>
        </w:rPr>
        <w:t>certidão de habilitação</w:t>
      </w:r>
      <w:r w:rsidRPr="00B75366">
        <w:t xml:space="preserve"> deverá compor a certidão de atos praticados do mês da sua emissão (para compensação no mês subsequente).</w:t>
      </w:r>
    </w:p>
    <w:p w:rsidR="00526862" w:rsidRPr="00274F8E" w:rsidRDefault="00526862" w:rsidP="00A26D23">
      <w:pPr>
        <w:pStyle w:val="Ttulo1"/>
        <w:spacing w:before="240" w:after="240"/>
        <w:jc w:val="both"/>
      </w:pPr>
      <w:bookmarkStart w:id="6" w:name="_Toc470516728"/>
      <w:r w:rsidRPr="00274F8E">
        <w:t xml:space="preserve">Regras complementares para </w:t>
      </w:r>
      <w:r w:rsidR="00FA4702" w:rsidRPr="00274F8E">
        <w:t>a</w:t>
      </w:r>
      <w:r w:rsidRPr="00274F8E">
        <w:t xml:space="preserve"> compensação do</w:t>
      </w:r>
      <w:r w:rsidR="00FA4702" w:rsidRPr="00274F8E">
        <w:t>s</w:t>
      </w:r>
      <w:r w:rsidRPr="00274F8E">
        <w:t xml:space="preserve"> </w:t>
      </w:r>
      <w:r w:rsidR="00FA4702" w:rsidRPr="00274F8E">
        <w:t xml:space="preserve">atos do </w:t>
      </w:r>
      <w:r w:rsidRPr="00274F8E">
        <w:t>casamento</w:t>
      </w:r>
      <w:r w:rsidR="00FA4702" w:rsidRPr="00274F8E">
        <w:t xml:space="preserve"> civil</w:t>
      </w:r>
      <w:bookmarkEnd w:id="6"/>
      <w:r w:rsidRPr="00274F8E">
        <w:t xml:space="preserve"> </w:t>
      </w:r>
    </w:p>
    <w:p w:rsidR="00526862" w:rsidRPr="00B75366" w:rsidRDefault="00526862" w:rsidP="00A26D23">
      <w:pPr>
        <w:pStyle w:val="petio"/>
        <w:spacing w:line="276" w:lineRule="auto"/>
        <w:ind w:firstLine="708"/>
      </w:pPr>
      <w:r w:rsidRPr="00B75366">
        <w:t xml:space="preserve">Para fins de compensação, devem-se observar as regras de selagem, nos exatos termos das Portarias-Conjuntas nº 002 e 009, ambas do TJMG/CGJ/SEF-MG, sendo elas, para o casamento, as seguintes: </w:t>
      </w:r>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000000" w:themeColor="text1"/>
          <w:u w:val="single"/>
        </w:rPr>
      </w:pPr>
      <w:r>
        <w:rPr>
          <w:rStyle w:val="nfaseIntensa"/>
          <w:rFonts w:ascii="Calibri Light" w:hAnsi="Calibri Light"/>
          <w:i w:val="0"/>
          <w:color w:val="000000" w:themeColor="text1"/>
          <w:u w:val="single"/>
        </w:rPr>
        <w:t>Aplicação de selo</w:t>
      </w:r>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000000" w:themeColor="text1"/>
          <w:u w:val="single"/>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000000" w:themeColor="text1"/>
          <w:u w:val="single"/>
        </w:rPr>
      </w:pPr>
      <w:r w:rsidRPr="00274F8E">
        <w:rPr>
          <w:rStyle w:val="nfaseIntensa"/>
          <w:rFonts w:ascii="Calibri Light" w:hAnsi="Calibri Light"/>
          <w:i w:val="0"/>
          <w:color w:val="000000" w:themeColor="text1"/>
          <w:u w:val="single"/>
        </w:rPr>
        <w:t>Selo de Fiscalização Físico</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Nos termos do § único do art. 10 da Portaria-Conjunta nº 002 TJMG/CGJ/SEF-MG, de 2005, serão aplicados os seguintes selos: </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Requerimento:</w:t>
      </w:r>
      <w:r w:rsidRPr="00274F8E">
        <w:rPr>
          <w:rStyle w:val="nfaseIntensa"/>
          <w:rFonts w:ascii="Calibri Light" w:hAnsi="Calibri Light"/>
          <w:b w:val="0"/>
          <w:i w:val="0"/>
          <w:color w:val="000000" w:themeColor="text1"/>
        </w:rPr>
        <w:t xml:space="preserve"> um selo de “isento” no requerimento da habilitação para casamento, ou para conversão</w:t>
      </w:r>
      <w:r w:rsidR="00BC6E9B">
        <w:rPr>
          <w:rStyle w:val="nfaseIntensa"/>
          <w:rFonts w:ascii="Calibri Light" w:hAnsi="Calibri Light"/>
          <w:b w:val="0"/>
          <w:i w:val="0"/>
          <w:color w:val="000000" w:themeColor="text1"/>
        </w:rPr>
        <w:t xml:space="preserve"> de união estável em casamento</w:t>
      </w:r>
      <w:r w:rsidRPr="00274F8E">
        <w:rPr>
          <w:rStyle w:val="nfaseIntensa"/>
          <w:rFonts w:ascii="Calibri Light" w:hAnsi="Calibri Light"/>
          <w:b w:val="0"/>
          <w:i w:val="0"/>
          <w:color w:val="000000" w:themeColor="text1"/>
        </w:rPr>
        <w:t>. Este selo é referente ao ato de habilitação par</w:t>
      </w:r>
      <w:r w:rsidR="00F66BF3">
        <w:rPr>
          <w:rStyle w:val="nfaseIntensa"/>
          <w:rFonts w:ascii="Calibri Light" w:hAnsi="Calibri Light"/>
          <w:b w:val="0"/>
          <w:i w:val="0"/>
          <w:color w:val="000000" w:themeColor="text1"/>
        </w:rPr>
        <w:t>a casamento, ou para conversão.</w:t>
      </w:r>
    </w:p>
    <w:p w:rsidR="00F66BF3" w:rsidRPr="00274F8E" w:rsidRDefault="00F66BF3"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Certidão de habilitação:</w:t>
      </w:r>
      <w:r w:rsidRPr="00274F8E">
        <w:rPr>
          <w:rStyle w:val="nfaseIntensa"/>
          <w:rFonts w:ascii="Calibri Light" w:hAnsi="Calibri Light"/>
          <w:b w:val="0"/>
          <w:i w:val="0"/>
          <w:color w:val="000000" w:themeColor="text1"/>
        </w:rPr>
        <w:t xml:space="preserve"> um selo de “isento” na certidão de habilitação. Este selo é refer</w:t>
      </w:r>
      <w:r w:rsidR="00F66BF3">
        <w:rPr>
          <w:rStyle w:val="nfaseIntensa"/>
          <w:rFonts w:ascii="Calibri Light" w:hAnsi="Calibri Light"/>
          <w:b w:val="0"/>
          <w:i w:val="0"/>
          <w:color w:val="000000" w:themeColor="text1"/>
        </w:rPr>
        <w:t>ente à certidão de habilitação e os arquivamentos</w:t>
      </w:r>
      <w:r w:rsidR="00295760">
        <w:rPr>
          <w:rStyle w:val="nfaseIntensa"/>
          <w:rFonts w:ascii="Calibri Light" w:hAnsi="Calibri Light"/>
          <w:b w:val="0"/>
          <w:i w:val="0"/>
          <w:color w:val="000000" w:themeColor="text1"/>
        </w:rPr>
        <w:t xml:space="preserve"> (este último ato, somente no caso de casamento </w:t>
      </w:r>
      <w:r w:rsidR="00295760" w:rsidRPr="00274F8E">
        <w:rPr>
          <w:rStyle w:val="nfaseIntensa"/>
          <w:rFonts w:ascii="Calibri Light" w:hAnsi="Calibri Light"/>
          <w:b w:val="0"/>
          <w:i w:val="0"/>
          <w:color w:val="000000" w:themeColor="text1"/>
        </w:rPr>
        <w:t>apenas habilitado na serven</w:t>
      </w:r>
      <w:r w:rsidR="00295760">
        <w:rPr>
          <w:rStyle w:val="nfaseIntensa"/>
          <w:rFonts w:ascii="Calibri Light" w:hAnsi="Calibri Light"/>
          <w:b w:val="0"/>
          <w:i w:val="0"/>
          <w:color w:val="000000" w:themeColor="text1"/>
        </w:rPr>
        <w:t>tia – sem celebração (item 2.3)).</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133C58" w:rsidRPr="00274F8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Certidão de não realização do casamento:</w:t>
      </w:r>
      <w:r w:rsidRPr="00274F8E">
        <w:rPr>
          <w:rStyle w:val="nfaseIntensa"/>
          <w:rFonts w:ascii="Calibri Light" w:hAnsi="Calibri Light"/>
          <w:b w:val="0"/>
          <w:i w:val="0"/>
          <w:color w:val="000000" w:themeColor="text1"/>
        </w:rPr>
        <w:t xml:space="preserve"> um selo de “isento” na certidão de não realização do casamento. Este selo é referente </w:t>
      </w:r>
      <w:r w:rsidR="00295760">
        <w:rPr>
          <w:rStyle w:val="nfaseIntensa"/>
          <w:rFonts w:ascii="Calibri Light" w:hAnsi="Calibri Light"/>
          <w:b w:val="0"/>
          <w:i w:val="0"/>
          <w:color w:val="000000" w:themeColor="text1"/>
        </w:rPr>
        <w:t xml:space="preserve">aos arquivamentos e </w:t>
      </w:r>
      <w:r w:rsidRPr="00274F8E">
        <w:rPr>
          <w:rStyle w:val="nfaseIntensa"/>
          <w:rFonts w:ascii="Calibri Light" w:hAnsi="Calibri Light"/>
          <w:b w:val="0"/>
          <w:i w:val="0"/>
          <w:color w:val="000000" w:themeColor="text1"/>
        </w:rPr>
        <w:t>à certidão de não realização do casamento, que será emitida quando, transcorri</w:t>
      </w:r>
      <w:r w:rsidR="00FF7950" w:rsidRPr="00274F8E">
        <w:rPr>
          <w:rStyle w:val="nfaseIntensa"/>
          <w:rFonts w:ascii="Calibri Light" w:hAnsi="Calibri Light"/>
          <w:b w:val="0"/>
          <w:i w:val="0"/>
          <w:color w:val="000000" w:themeColor="text1"/>
        </w:rPr>
        <w:t>do o prazo de 90 (noventa) dias</w:t>
      </w:r>
      <w:r w:rsidRPr="00274F8E">
        <w:rPr>
          <w:rStyle w:val="nfaseIntensa"/>
          <w:rFonts w:ascii="Calibri Light" w:hAnsi="Calibri Light"/>
          <w:b w:val="0"/>
          <w:i w:val="0"/>
          <w:color w:val="000000" w:themeColor="text1"/>
        </w:rPr>
        <w:t xml:space="preserve"> após a expedição da certidão, o casamento não for celebrado. </w:t>
      </w:r>
    </w:p>
    <w:p w:rsidR="00133C58" w:rsidRPr="00274F8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Certidão de casamento:</w:t>
      </w:r>
      <w:r w:rsidRPr="00274F8E">
        <w:rPr>
          <w:rStyle w:val="nfaseIntensa"/>
          <w:rFonts w:ascii="Calibri Light" w:hAnsi="Calibri Light"/>
          <w:b w:val="0"/>
          <w:i w:val="0"/>
          <w:color w:val="000000" w:themeColor="text1"/>
        </w:rPr>
        <w:t xml:space="preserve"> um selo de “isento” na certidão de casamento. Este selo é referente ao assento,</w:t>
      </w:r>
      <w:r w:rsidR="006E1CFA">
        <w:rPr>
          <w:rStyle w:val="nfaseIntensa"/>
          <w:rFonts w:ascii="Calibri Light" w:hAnsi="Calibri Light"/>
          <w:b w:val="0"/>
          <w:i w:val="0"/>
          <w:color w:val="000000" w:themeColor="text1"/>
        </w:rPr>
        <w:t xml:space="preserve"> aos arquivamentos e à 1ª via de certidão.</w:t>
      </w:r>
    </w:p>
    <w:p w:rsidR="004D4C41" w:rsidRPr="00274F8E" w:rsidRDefault="004D4C41"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000000" w:themeColor="text1"/>
          <w:u w:val="single"/>
        </w:rPr>
      </w:pPr>
      <w:r w:rsidRPr="00274F8E">
        <w:rPr>
          <w:rStyle w:val="nfaseIntensa"/>
          <w:rFonts w:ascii="Calibri Light" w:hAnsi="Calibri Light"/>
          <w:i w:val="0"/>
          <w:color w:val="000000" w:themeColor="text1"/>
          <w:u w:val="single"/>
        </w:rPr>
        <w:t>Selo de Fiscalização Eletrônico</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Nos termos do § único do art. 13 da Portaria-Conjunta nº 009 TJMG/CGJ/SEF-MG, </w:t>
      </w:r>
      <w:r w:rsidR="00933EFE">
        <w:rPr>
          <w:rStyle w:val="nfaseIntensa"/>
          <w:rFonts w:ascii="Calibri Light" w:hAnsi="Calibri Light"/>
          <w:b w:val="0"/>
          <w:i w:val="0"/>
          <w:color w:val="000000" w:themeColor="text1"/>
        </w:rPr>
        <w:t xml:space="preserve">de </w:t>
      </w:r>
      <w:r w:rsidRPr="00274F8E">
        <w:rPr>
          <w:rStyle w:val="nfaseIntensa"/>
          <w:rFonts w:ascii="Calibri Light" w:hAnsi="Calibri Light"/>
          <w:b w:val="0"/>
          <w:i w:val="0"/>
          <w:color w:val="000000" w:themeColor="text1"/>
        </w:rPr>
        <w:t>2012, serão aplicados os seguintes selos:</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Requerimento:</w:t>
      </w:r>
      <w:r w:rsidRPr="00274F8E">
        <w:rPr>
          <w:rStyle w:val="nfaseIntensa"/>
          <w:rFonts w:ascii="Calibri Light" w:hAnsi="Calibri Light"/>
          <w:b w:val="0"/>
          <w:i w:val="0"/>
          <w:color w:val="000000" w:themeColor="text1"/>
        </w:rPr>
        <w:t xml:space="preserve"> uma estampa no requerimento da habilitação para casamento, ou para conversão</w:t>
      </w:r>
      <w:r w:rsidR="00A07A0E">
        <w:rPr>
          <w:rStyle w:val="nfaseIntensa"/>
          <w:rFonts w:ascii="Calibri Light" w:hAnsi="Calibri Light"/>
          <w:b w:val="0"/>
          <w:i w:val="0"/>
          <w:color w:val="000000" w:themeColor="text1"/>
        </w:rPr>
        <w:t xml:space="preserve"> de união estável em casamento</w:t>
      </w:r>
      <w:r w:rsidRPr="00274F8E">
        <w:rPr>
          <w:rStyle w:val="nfaseIntensa"/>
          <w:rFonts w:ascii="Calibri Light" w:hAnsi="Calibri Light"/>
          <w:b w:val="0"/>
          <w:i w:val="0"/>
          <w:color w:val="000000" w:themeColor="text1"/>
        </w:rPr>
        <w:t>, contendo o seguinte ato: habilitação par</w:t>
      </w:r>
      <w:r w:rsidR="00133C58" w:rsidRPr="00274F8E">
        <w:rPr>
          <w:rStyle w:val="nfaseIntensa"/>
          <w:rFonts w:ascii="Calibri Light" w:hAnsi="Calibri Light"/>
          <w:b w:val="0"/>
          <w:i w:val="0"/>
          <w:color w:val="000000" w:themeColor="text1"/>
        </w:rPr>
        <w:t>a casamento, ou para conversão.</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Certidão de habilitação:</w:t>
      </w:r>
      <w:r w:rsidRPr="00274F8E">
        <w:rPr>
          <w:rStyle w:val="nfaseIntensa"/>
          <w:rFonts w:ascii="Calibri Light" w:hAnsi="Calibri Light"/>
          <w:b w:val="0"/>
          <w:i w:val="0"/>
          <w:color w:val="000000" w:themeColor="text1"/>
        </w:rPr>
        <w:t xml:space="preserve"> uma estampa na certidã</w:t>
      </w:r>
      <w:r w:rsidR="000E230F">
        <w:rPr>
          <w:rStyle w:val="nfaseIntensa"/>
          <w:rFonts w:ascii="Calibri Light" w:hAnsi="Calibri Light"/>
          <w:b w:val="0"/>
          <w:i w:val="0"/>
          <w:color w:val="000000" w:themeColor="text1"/>
        </w:rPr>
        <w:t xml:space="preserve">o de habilitação, contendo, o ato certidão de </w:t>
      </w:r>
      <w:r w:rsidR="00295760">
        <w:rPr>
          <w:rStyle w:val="nfaseIntensa"/>
          <w:rFonts w:ascii="Calibri Light" w:hAnsi="Calibri Light"/>
          <w:b w:val="0"/>
          <w:i w:val="0"/>
          <w:color w:val="000000" w:themeColor="text1"/>
        </w:rPr>
        <w:t xml:space="preserve">habilitação e os arquivamentos (este último ato, somente no caso de casamento </w:t>
      </w:r>
      <w:r w:rsidR="00295760" w:rsidRPr="00274F8E">
        <w:rPr>
          <w:rStyle w:val="nfaseIntensa"/>
          <w:rFonts w:ascii="Calibri Light" w:hAnsi="Calibri Light"/>
          <w:b w:val="0"/>
          <w:i w:val="0"/>
          <w:color w:val="000000" w:themeColor="text1"/>
        </w:rPr>
        <w:t>apenas habilitado na serven</w:t>
      </w:r>
      <w:r w:rsidR="00295760">
        <w:rPr>
          <w:rStyle w:val="nfaseIntensa"/>
          <w:rFonts w:ascii="Calibri Light" w:hAnsi="Calibri Light"/>
          <w:b w:val="0"/>
          <w:i w:val="0"/>
          <w:color w:val="000000" w:themeColor="text1"/>
        </w:rPr>
        <w:t>tia – sem celebração (item 2.3)).</w:t>
      </w:r>
    </w:p>
    <w:p w:rsidR="00133C58" w:rsidRPr="00274F8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133C58" w:rsidRPr="00274F8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Certidão de não realização do casamento:</w:t>
      </w:r>
      <w:r w:rsidRPr="00274F8E">
        <w:rPr>
          <w:rStyle w:val="nfaseIntensa"/>
          <w:rFonts w:ascii="Calibri Light" w:hAnsi="Calibri Light"/>
          <w:b w:val="0"/>
          <w:i w:val="0"/>
          <w:color w:val="000000" w:themeColor="text1"/>
        </w:rPr>
        <w:t xml:space="preserve"> uma estampa na certidão de não realização do casamento, contendo os seguintes atos: certidão e arquivamentos. </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 xml:space="preserve">• </w:t>
      </w:r>
      <w:r w:rsidRPr="00274F8E">
        <w:rPr>
          <w:rStyle w:val="nfaseIntensa"/>
          <w:rFonts w:ascii="Calibri Light" w:hAnsi="Calibri Light"/>
          <w:b w:val="0"/>
          <w:i w:val="0"/>
          <w:color w:val="000000" w:themeColor="text1"/>
          <w:u w:val="single"/>
        </w:rPr>
        <w:t>Certidão de casamento:</w:t>
      </w:r>
      <w:r w:rsidRPr="00274F8E">
        <w:rPr>
          <w:rStyle w:val="nfaseIntensa"/>
          <w:rFonts w:ascii="Calibri Light" w:hAnsi="Calibri Light"/>
          <w:b w:val="0"/>
          <w:i w:val="0"/>
          <w:color w:val="000000" w:themeColor="text1"/>
        </w:rPr>
        <w:t xml:space="preserve"> uma estampa na certidão de casamento, contendo os seguintes atos: assento, arquivamentos e 1ª via de certidão de casamento.</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b w:val="0"/>
          <w:i w:val="0"/>
          <w:color w:val="000000" w:themeColor="text1"/>
        </w:rPr>
        <w:t>__________________________________________________</w:t>
      </w:r>
      <w:r w:rsidR="00FF7950" w:rsidRPr="00274F8E">
        <w:rPr>
          <w:rStyle w:val="nfaseIntensa"/>
          <w:rFonts w:ascii="Calibri Light" w:hAnsi="Calibri Light"/>
          <w:b w:val="0"/>
          <w:i w:val="0"/>
          <w:color w:val="000000" w:themeColor="text1"/>
        </w:rPr>
        <w:t>______</w:t>
      </w:r>
      <w:r w:rsidRPr="00274F8E">
        <w:rPr>
          <w:rStyle w:val="nfaseIntensa"/>
          <w:rFonts w:ascii="Calibri Light" w:hAnsi="Calibri Light"/>
          <w:b w:val="0"/>
          <w:i w:val="0"/>
          <w:color w:val="000000" w:themeColor="text1"/>
        </w:rPr>
        <w:t>___________</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i w:val="0"/>
          <w:color w:val="000000" w:themeColor="text1"/>
        </w:rPr>
        <w:t>O</w:t>
      </w:r>
      <w:r w:rsidR="00FF7950" w:rsidRPr="00274F8E">
        <w:rPr>
          <w:rStyle w:val="nfaseIntensa"/>
          <w:rFonts w:ascii="Calibri Light" w:hAnsi="Calibri Light"/>
          <w:i w:val="0"/>
          <w:color w:val="000000" w:themeColor="text1"/>
        </w:rPr>
        <w:t>bservação</w:t>
      </w:r>
      <w:r w:rsidRPr="00274F8E">
        <w:rPr>
          <w:rStyle w:val="nfaseIntensa"/>
          <w:rFonts w:ascii="Calibri Light" w:hAnsi="Calibri Light"/>
          <w:i w:val="0"/>
          <w:color w:val="000000" w:themeColor="text1"/>
        </w:rPr>
        <w:t>¹</w:t>
      </w:r>
      <w:r w:rsidR="00FF7950" w:rsidRPr="00274F8E">
        <w:rPr>
          <w:rStyle w:val="nfaseIntensa"/>
          <w:rFonts w:ascii="Calibri Light" w:hAnsi="Calibri Light"/>
          <w:i w:val="0"/>
          <w:color w:val="000000" w:themeColor="text1"/>
        </w:rPr>
        <w:t>:</w:t>
      </w:r>
      <w:r w:rsidRPr="00274F8E">
        <w:rPr>
          <w:rStyle w:val="nfaseIntensa"/>
          <w:rFonts w:ascii="Calibri Light" w:hAnsi="Calibri Light"/>
          <w:b w:val="0"/>
          <w:i w:val="0"/>
          <w:color w:val="000000" w:themeColor="text1"/>
        </w:rPr>
        <w:t xml:space="preserve"> será expedida certidão de habilitação somente no casamento religioso com efeito civil (item 2.2) e no casamento apenas habilitado na serventia – sem celebração (item 2.3). Nos demais casos (casamento civil, na própria serventia (item 2.1) e conversão de união estável feita administrativamente (item 2.5.1) será expedido o certificado de habilitação (art. 505 do Provimento nº 260/CGJ/2013).  </w:t>
      </w:r>
    </w:p>
    <w:p w:rsidR="00133C58" w:rsidRPr="00274F8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133C58" w:rsidRPr="00933EF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933EFE">
        <w:rPr>
          <w:rStyle w:val="nfaseIntensa"/>
          <w:rFonts w:ascii="Calibri Light" w:hAnsi="Calibri Light"/>
          <w:i w:val="0"/>
          <w:color w:val="000000" w:themeColor="text1"/>
        </w:rPr>
        <w:t>O</w:t>
      </w:r>
      <w:r w:rsidR="00FF7950" w:rsidRPr="00933EFE">
        <w:rPr>
          <w:rStyle w:val="nfaseIntensa"/>
          <w:rFonts w:ascii="Calibri Light" w:hAnsi="Calibri Light"/>
          <w:i w:val="0"/>
          <w:color w:val="000000" w:themeColor="text1"/>
        </w:rPr>
        <w:t>bservação</w:t>
      </w:r>
      <w:r w:rsidRPr="00933EFE">
        <w:rPr>
          <w:rStyle w:val="nfaseIntensa"/>
          <w:rFonts w:ascii="Calibri Light" w:hAnsi="Calibri Light"/>
          <w:i w:val="0"/>
          <w:color w:val="000000" w:themeColor="text1"/>
        </w:rPr>
        <w:t>²:</w:t>
      </w:r>
      <w:r w:rsidRPr="00933EFE">
        <w:rPr>
          <w:rStyle w:val="nfaseIntensa"/>
          <w:rFonts w:ascii="Calibri Light" w:hAnsi="Calibri Light"/>
          <w:b w:val="0"/>
          <w:i w:val="0"/>
          <w:color w:val="000000" w:themeColor="text1"/>
        </w:rPr>
        <w:t xml:space="preserve"> nos termos do Manual Técnico de Implantação do Selo Eletrônico do Tribunal de Justiça do Esta</w:t>
      </w:r>
      <w:r w:rsidR="00052F1F" w:rsidRPr="00933EFE">
        <w:rPr>
          <w:rStyle w:val="nfaseIntensa"/>
          <w:rFonts w:ascii="Calibri Light" w:hAnsi="Calibri Light"/>
          <w:b w:val="0"/>
          <w:i w:val="0"/>
          <w:color w:val="000000" w:themeColor="text1"/>
        </w:rPr>
        <w:t>do de Minas Gerais, versão 7.1.3</w:t>
      </w:r>
      <w:r w:rsidRPr="00933EFE">
        <w:rPr>
          <w:rStyle w:val="nfaseIntensa"/>
          <w:rFonts w:ascii="Calibri Light" w:hAnsi="Calibri Light"/>
          <w:b w:val="0"/>
          <w:i w:val="0"/>
          <w:color w:val="000000" w:themeColor="text1"/>
        </w:rPr>
        <w:t xml:space="preserve">, p: 20, os selos arquivamentos, serão aplicados da seguinte maneira: </w:t>
      </w:r>
    </w:p>
    <w:p w:rsidR="00133C58" w:rsidRPr="00933EFE" w:rsidRDefault="00FF7950"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933EFE">
        <w:rPr>
          <w:rStyle w:val="nfaseIntensa"/>
          <w:rFonts w:ascii="Calibri Light" w:hAnsi="Calibri Light"/>
          <w:b w:val="0"/>
          <w:i w:val="0"/>
          <w:color w:val="000000" w:themeColor="text1"/>
        </w:rPr>
        <w:t>“</w:t>
      </w:r>
      <w:r w:rsidR="00133C58" w:rsidRPr="00933EFE">
        <w:rPr>
          <w:rStyle w:val="nfaseIntensa"/>
          <w:rFonts w:ascii="Calibri Light" w:hAnsi="Calibri Light"/>
          <w:b w:val="0"/>
          <w:i w:val="0"/>
          <w:color w:val="000000" w:themeColor="text1"/>
        </w:rPr>
        <w:t xml:space="preserve">1) Os selos dos atos de arquivamento referentes ao processo de habilitação de casamento deverão ser agrupados ao selo de consulta do </w:t>
      </w:r>
      <w:r w:rsidR="00133C58" w:rsidRPr="00933EFE">
        <w:rPr>
          <w:rStyle w:val="nfaseIntensa"/>
          <w:rFonts w:ascii="Calibri Light" w:hAnsi="Calibri Light"/>
          <w:i w:val="0"/>
          <w:color w:val="000000" w:themeColor="text1"/>
        </w:rPr>
        <w:t>casamento realizado</w:t>
      </w:r>
      <w:r w:rsidR="00133C58" w:rsidRPr="00933EFE">
        <w:rPr>
          <w:rStyle w:val="nfaseIntensa"/>
          <w:rFonts w:ascii="Calibri Light" w:hAnsi="Calibri Light"/>
          <w:b w:val="0"/>
          <w:i w:val="0"/>
          <w:color w:val="000000" w:themeColor="text1"/>
        </w:rPr>
        <w:t xml:space="preserve"> (assento ou certidão).</w:t>
      </w:r>
    </w:p>
    <w:p w:rsidR="00133C58" w:rsidRPr="00274F8E" w:rsidRDefault="00133C5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933EFE">
        <w:rPr>
          <w:rStyle w:val="nfaseIntensa"/>
          <w:rFonts w:ascii="Calibri Light" w:hAnsi="Calibri Light"/>
          <w:b w:val="0"/>
          <w:i w:val="0"/>
          <w:color w:val="000000" w:themeColor="text1"/>
        </w:rPr>
        <w:t>2) Caso o casamento não se realize, os selos dos atos de arquivamento referentes ao respectivo processo de habilitação deverão ser agrupados à certidão</w:t>
      </w:r>
      <w:r w:rsidR="00933EFE">
        <w:rPr>
          <w:rStyle w:val="nfaseIntensa"/>
          <w:rFonts w:ascii="Calibri Light" w:hAnsi="Calibri Light"/>
          <w:b w:val="0"/>
          <w:i w:val="0"/>
          <w:color w:val="000000" w:themeColor="text1"/>
        </w:rPr>
        <w:t xml:space="preserve"> de não realização do casamento</w:t>
      </w:r>
      <w:r w:rsidR="00C16C70" w:rsidRPr="00933EFE">
        <w:rPr>
          <w:rStyle w:val="nfaseIntensa"/>
          <w:rFonts w:ascii="Calibri Light" w:hAnsi="Calibri Light"/>
          <w:b w:val="0"/>
          <w:i w:val="0"/>
          <w:color w:val="000000" w:themeColor="text1"/>
        </w:rPr>
        <w:t>”.</w:t>
      </w:r>
    </w:p>
    <w:p w:rsidR="000A5A0C" w:rsidRPr="00274F8E" w:rsidRDefault="000A5A0C"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p>
    <w:p w:rsidR="000A5A0C" w:rsidRPr="00274F8E" w:rsidRDefault="004D4322"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000000" w:themeColor="text1"/>
        </w:rPr>
      </w:pPr>
      <w:r w:rsidRPr="00274F8E">
        <w:rPr>
          <w:rStyle w:val="nfaseIntensa"/>
          <w:rFonts w:ascii="Calibri Light" w:hAnsi="Calibri Light"/>
          <w:i w:val="0"/>
          <w:color w:val="000000" w:themeColor="text1"/>
        </w:rPr>
        <w:t>O</w:t>
      </w:r>
      <w:r w:rsidR="00FF7950" w:rsidRPr="00274F8E">
        <w:rPr>
          <w:rStyle w:val="nfaseIntensa"/>
          <w:rFonts w:ascii="Calibri Light" w:hAnsi="Calibri Light"/>
          <w:i w:val="0"/>
          <w:color w:val="000000" w:themeColor="text1"/>
        </w:rPr>
        <w:t>bservação</w:t>
      </w:r>
      <w:r w:rsidRPr="00274F8E">
        <w:rPr>
          <w:rStyle w:val="nfaseIntensa"/>
          <w:rFonts w:ascii="Calibri Light" w:hAnsi="Calibri Light"/>
          <w:i w:val="0"/>
          <w:color w:val="000000" w:themeColor="text1"/>
        </w:rPr>
        <w:t>³</w:t>
      </w:r>
      <w:r w:rsidR="000A5A0C" w:rsidRPr="00274F8E">
        <w:rPr>
          <w:rStyle w:val="nfaseIntensa"/>
          <w:rFonts w:ascii="Calibri Light" w:hAnsi="Calibri Light"/>
          <w:i w:val="0"/>
          <w:color w:val="000000" w:themeColor="text1"/>
        </w:rPr>
        <w:t>:</w:t>
      </w:r>
      <w:r w:rsidR="000A5A0C" w:rsidRPr="00274F8E">
        <w:rPr>
          <w:rStyle w:val="nfaseIntensa"/>
          <w:rFonts w:ascii="Calibri Light" w:hAnsi="Calibri Light"/>
          <w:b w:val="0"/>
          <w:i w:val="0"/>
          <w:color w:val="000000" w:themeColor="text1"/>
        </w:rPr>
        <w:t xml:space="preserve"> No selo eletrônico a estampa apresenta o número de apenas um único Selo de Fiscalização Eletrônico, o qual permite a consulta pública da validade dos demais selos utilizados em todos os atos nele praticados. </w:t>
      </w:r>
    </w:p>
    <w:p w:rsidR="00594004" w:rsidRPr="00B75366" w:rsidRDefault="00594004" w:rsidP="00A26D23">
      <w:pPr>
        <w:pStyle w:val="petio"/>
        <w:spacing w:line="276" w:lineRule="auto"/>
      </w:pPr>
      <w:r w:rsidRPr="00B75366">
        <w:tab/>
        <w:t>Informações atinentes ao requerimento de habilitação para o casamento:</w:t>
      </w:r>
    </w:p>
    <w:p w:rsidR="00594004" w:rsidRPr="00B75366" w:rsidRDefault="00594004" w:rsidP="00A26D23">
      <w:pPr>
        <w:pStyle w:val="petio"/>
        <w:spacing w:line="276" w:lineRule="auto"/>
        <w:ind w:firstLine="708"/>
      </w:pPr>
      <w:r w:rsidRPr="00B75366">
        <w:rPr>
          <w:b/>
        </w:rPr>
        <w:t>I -</w:t>
      </w:r>
      <w:r w:rsidRPr="00B75366">
        <w:t xml:space="preserve"> Para os fins de compensação do casamento, os termos “requerimento</w:t>
      </w:r>
      <w:r w:rsidR="00933EFE">
        <w:t>”</w:t>
      </w:r>
      <w:r w:rsidRPr="00B75366">
        <w:t xml:space="preserve"> e “petição inicial”, se equivalem; e,</w:t>
      </w:r>
    </w:p>
    <w:p w:rsidR="00594004" w:rsidRPr="00B75366" w:rsidRDefault="00594004" w:rsidP="00A26D23">
      <w:pPr>
        <w:pStyle w:val="petio"/>
        <w:spacing w:line="276" w:lineRule="auto"/>
        <w:ind w:firstLine="567"/>
      </w:pPr>
      <w:r w:rsidRPr="00B75366">
        <w:rPr>
          <w:b/>
        </w:rPr>
        <w:t>II -</w:t>
      </w:r>
      <w:r w:rsidRPr="00B75366">
        <w:t xml:space="preserve"> O requerimento de habilitação (que até a edição do Provimento nº 260/CGJ/2013 poderia ser feito separadamente das declarações dos contraentes, embora pudesse contê-las), por força dos arts. 492 e 493 do Provimento nº 260/CGJ/2013, compreenderá também as declarações dos contraentes.</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sz w:val="22"/>
          <w:szCs w:val="22"/>
        </w:rPr>
      </w:pPr>
      <w:r w:rsidRPr="00274F8E">
        <w:rPr>
          <w:b/>
          <w:sz w:val="22"/>
          <w:szCs w:val="22"/>
        </w:rPr>
        <w:t>Código Civil</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1.525.</w:t>
      </w:r>
      <w:r w:rsidRPr="00274F8E">
        <w:rPr>
          <w:sz w:val="22"/>
          <w:szCs w:val="22"/>
        </w:rPr>
        <w:t xml:space="preserve"> O </w:t>
      </w:r>
      <w:r w:rsidRPr="00274F8E">
        <w:rPr>
          <w:sz w:val="22"/>
          <w:szCs w:val="22"/>
          <w:u w:val="single"/>
        </w:rPr>
        <w:t>requerimento de habilitação para o casamento</w:t>
      </w:r>
      <w:r w:rsidRPr="00274F8E">
        <w:rPr>
          <w:sz w:val="22"/>
          <w:szCs w:val="22"/>
        </w:rPr>
        <w:t xml:space="preserve"> será firmado por ambos os nubentes, de próprio punho, ou, a seu pedido, por procurador, e deve ser instruído com os seguintes documentos:</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sz w:val="22"/>
          <w:szCs w:val="22"/>
        </w:rPr>
      </w:pPr>
      <w:r w:rsidRPr="00274F8E">
        <w:rPr>
          <w:b/>
          <w:sz w:val="22"/>
          <w:szCs w:val="22"/>
        </w:rPr>
        <w:t>Provimento nº 260/CGJ/2013</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492.</w:t>
      </w:r>
      <w:r w:rsidRPr="00274F8E">
        <w:rPr>
          <w:sz w:val="22"/>
          <w:szCs w:val="22"/>
        </w:rPr>
        <w:t xml:space="preserve"> </w:t>
      </w:r>
      <w:r w:rsidRPr="00274F8E">
        <w:rPr>
          <w:sz w:val="22"/>
          <w:szCs w:val="22"/>
          <w:u w:val="single"/>
        </w:rPr>
        <w:t>O requerimento de habilitação para o casamento</w:t>
      </w:r>
      <w:r w:rsidRPr="00274F8E">
        <w:rPr>
          <w:sz w:val="22"/>
          <w:szCs w:val="22"/>
        </w:rPr>
        <w:t xml:space="preserve"> será apresentado ao oficial de registro civil das pessoas naturais da circunscrição de residência de um dos pretendentes, firmado de próprio punho, ou por mandatário com poderes especiais, outorgados por procuração particular com firma reconhecida ou por instrumento público. </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493.</w:t>
      </w:r>
      <w:r w:rsidRPr="00274F8E">
        <w:rPr>
          <w:sz w:val="22"/>
          <w:szCs w:val="22"/>
        </w:rPr>
        <w:t xml:space="preserve"> </w:t>
      </w:r>
      <w:r w:rsidRPr="00274F8E">
        <w:rPr>
          <w:sz w:val="22"/>
          <w:szCs w:val="22"/>
          <w:u w:val="single"/>
        </w:rPr>
        <w:t xml:space="preserve">O requerimento de habilitação para o casamento </w:t>
      </w:r>
      <w:r w:rsidRPr="00274F8E">
        <w:rPr>
          <w:sz w:val="22"/>
          <w:szCs w:val="22"/>
        </w:rPr>
        <w:t xml:space="preserve">consignará: </w:t>
      </w:r>
    </w:p>
    <w:p w:rsidR="00594004" w:rsidRPr="00274F8E" w:rsidRDefault="00594004"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w:t>
      </w:r>
    </w:p>
    <w:p w:rsidR="005E0137" w:rsidRDefault="00DF148B" w:rsidP="00A26D23">
      <w:pPr>
        <w:pStyle w:val="petio"/>
        <w:spacing w:line="276" w:lineRule="auto"/>
        <w:ind w:firstLine="567"/>
      </w:pPr>
      <w:r w:rsidRPr="00AC566E">
        <w:rPr>
          <w:b/>
          <w:u w:val="single"/>
        </w:rPr>
        <w:lastRenderedPageBreak/>
        <w:t>Observação:</w:t>
      </w:r>
      <w:r>
        <w:t xml:space="preserve"> em razão da Recomendação nº 16 do Conselho Nacional do Ministério Público – CNMP, </w:t>
      </w:r>
      <w:r w:rsidR="00062B67">
        <w:t>alguns representantes d</w:t>
      </w:r>
      <w:r>
        <w:t xml:space="preserve">o Ministério Público tem </w:t>
      </w:r>
      <w:r w:rsidR="005E0137">
        <w:t xml:space="preserve">recebido os processos de habilitação, mas </w:t>
      </w:r>
      <w:r>
        <w:t>deixado de</w:t>
      </w:r>
      <w:r w:rsidR="00B95BD1">
        <w:t xml:space="preserve"> se</w:t>
      </w:r>
      <w:r>
        <w:t xml:space="preserve"> manifestar nas habilitações de casamento que não </w:t>
      </w:r>
      <w:r w:rsidR="00AC566E">
        <w:t>envolva</w:t>
      </w:r>
      <w:r>
        <w:t xml:space="preserve"> interesse de pessoa menor ou incapaz. </w:t>
      </w:r>
      <w:r w:rsidR="005E0137">
        <w:t xml:space="preserve">Assim, caso não haja recusa em receber os autos, mas manifestação sem análise de mérito, </w:t>
      </w:r>
      <w:r w:rsidR="00062B67">
        <w:t xml:space="preserve">os autos podem ser habilitados. Havendo impugnação, </w:t>
      </w:r>
      <w:r w:rsidR="005E0137">
        <w:t xml:space="preserve">o feito deve ser submetido ao Juiz competente para decisão. </w:t>
      </w:r>
    </w:p>
    <w:p w:rsidR="005E0137" w:rsidRDefault="005E0137" w:rsidP="00A26D23">
      <w:pPr>
        <w:pStyle w:val="petio"/>
        <w:spacing w:line="276" w:lineRule="auto"/>
        <w:ind w:firstLine="567"/>
      </w:pPr>
      <w:r>
        <w:t>Havendo recusa no recebimento dos autos pela Promotoria de Justiça, o fato deve ser comunicado à Direção do Foro</w:t>
      </w:r>
      <w:r w:rsidR="00062B67">
        <w:t>, ou à Corregedoria-Geral de Justiça,</w:t>
      </w:r>
      <w:r>
        <w:t xml:space="preserve"> e também à Corregedoria-Geral do Ministério Público. </w:t>
      </w:r>
    </w:p>
    <w:p w:rsidR="00A946CC" w:rsidRPr="00B75366" w:rsidRDefault="000A5A0C" w:rsidP="00A26D23">
      <w:pPr>
        <w:pStyle w:val="petio"/>
        <w:spacing w:line="276" w:lineRule="auto"/>
        <w:ind w:firstLine="567"/>
      </w:pPr>
      <w:r w:rsidRPr="00B75366">
        <w:t>Assim, p</w:t>
      </w:r>
      <w:r w:rsidR="00A946CC" w:rsidRPr="00B75366">
        <w:t>ara a compensação dos atos do casamento, o Oficial encaminhará ao R</w:t>
      </w:r>
      <w:r w:rsidR="00484E65" w:rsidRPr="00B75366">
        <w:t>ECOMPE-MG</w:t>
      </w:r>
      <w:r w:rsidR="00A946CC" w:rsidRPr="00B75366">
        <w:t xml:space="preserve"> os seguintes documentos:</w:t>
      </w:r>
      <w:bookmarkStart w:id="7" w:name="_Toc382410531"/>
      <w:bookmarkStart w:id="8" w:name="_Toc382410467"/>
    </w:p>
    <w:p w:rsidR="00BF7C44" w:rsidRPr="00274F8E" w:rsidRDefault="00BF7C44" w:rsidP="00A26D23">
      <w:pPr>
        <w:pStyle w:val="Ttulo1"/>
        <w:spacing w:before="240" w:after="240"/>
        <w:jc w:val="both"/>
      </w:pPr>
      <w:bookmarkStart w:id="9" w:name="_Toc470516729"/>
      <w:r w:rsidRPr="00274F8E">
        <w:t>2.1. Casamento civil, na própria serventia</w:t>
      </w:r>
      <w:bookmarkEnd w:id="9"/>
    </w:p>
    <w:bookmarkEnd w:id="7"/>
    <w:bookmarkEnd w:id="8"/>
    <w:p w:rsidR="00BF7C44" w:rsidRPr="00B75366" w:rsidRDefault="00A946CC" w:rsidP="00A26D23">
      <w:pPr>
        <w:pStyle w:val="petio"/>
        <w:spacing w:line="276" w:lineRule="auto"/>
      </w:pPr>
      <w:r w:rsidRPr="00B75366">
        <w:tab/>
        <w:t>Quando o casamento for celebrado na mesma serventia no qual foi habilitado, são compensados os atos da habilitação, dos arquivamentos, do assento e da certidão de casamento.</w:t>
      </w:r>
      <w:bookmarkStart w:id="10" w:name="_Toc398823020"/>
      <w:bookmarkStart w:id="11" w:name="_Toc382410532"/>
      <w:bookmarkStart w:id="12" w:name="_Toc382410468"/>
    </w:p>
    <w:p w:rsidR="00714AAE" w:rsidRPr="00274F8E" w:rsidRDefault="00D51958" w:rsidP="00A26D23">
      <w:pPr>
        <w:pStyle w:val="petio"/>
        <w:spacing w:line="276"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Habilitação</w:t>
      </w:r>
    </w:p>
    <w:bookmarkEnd w:id="10"/>
    <w:bookmarkEnd w:id="11"/>
    <w:bookmarkEnd w:id="12"/>
    <w:p w:rsidR="00A946CC" w:rsidRPr="00B75366" w:rsidRDefault="00D51958" w:rsidP="00A26D23">
      <w:pPr>
        <w:pStyle w:val="petio"/>
        <w:spacing w:line="276" w:lineRule="auto"/>
      </w:pPr>
      <w:r>
        <w:tab/>
        <w:t xml:space="preserve">Para a compensação </w:t>
      </w:r>
      <w:r w:rsidR="00A946CC" w:rsidRPr="00B75366">
        <w:t>da habilitação deverão ser encaminhados</w:t>
      </w:r>
      <w:r>
        <w:t xml:space="preserve"> os seguintes documentos</w:t>
      </w:r>
      <w:r w:rsidR="00A946CC" w:rsidRPr="00B75366">
        <w:t>:</w:t>
      </w:r>
    </w:p>
    <w:p w:rsidR="00A946CC" w:rsidRPr="00B75366" w:rsidRDefault="00517E0D" w:rsidP="00A26D23">
      <w:pPr>
        <w:pStyle w:val="petio"/>
        <w:spacing w:line="276" w:lineRule="auto"/>
        <w:ind w:firstLine="567"/>
      </w:pPr>
      <w:r w:rsidRPr="00B75366">
        <w:rPr>
          <w:b/>
        </w:rPr>
        <w:t>a)</w:t>
      </w:r>
      <w:r w:rsidR="00A946CC" w:rsidRPr="00B75366">
        <w:rPr>
          <w:b/>
        </w:rPr>
        <w:t xml:space="preserve"> </w:t>
      </w:r>
      <w:r w:rsidR="00A946CC" w:rsidRPr="00B75366">
        <w:t>fotocópia do requerimento de habilitação (</w:t>
      </w:r>
      <w:r w:rsidR="00A946CC" w:rsidRPr="00B75366">
        <w:rPr>
          <w:i/>
        </w:rPr>
        <w:t>caput</w:t>
      </w:r>
      <w:r w:rsidR="00A946CC" w:rsidRPr="00B75366">
        <w:t xml:space="preserve"> do art. 1.525 do C</w:t>
      </w:r>
      <w:r w:rsidR="00A62F7F" w:rsidRPr="00B75366">
        <w:t>ódigo Civil</w:t>
      </w:r>
      <w:r w:rsidR="00A946CC" w:rsidRPr="00B75366">
        <w:t xml:space="preserve"> e </w:t>
      </w:r>
      <w:r w:rsidR="00A946CC" w:rsidRPr="00B75366">
        <w:rPr>
          <w:i/>
        </w:rPr>
        <w:t>caput</w:t>
      </w:r>
      <w:r w:rsidR="00A946CC" w:rsidRPr="00B75366">
        <w:t xml:space="preserve"> do art. 492 do </w:t>
      </w:r>
      <w:r w:rsidR="00A62F7F" w:rsidRPr="00B75366">
        <w:t>Provimento nº 260/CGJ/2013</w:t>
      </w:r>
      <w:r w:rsidR="00A946CC" w:rsidRPr="00B75366">
        <w:t>), feito pelos contraentes e por eles assinado ou assinado a rogo</w:t>
      </w:r>
      <w:r w:rsidR="00492B2D" w:rsidRPr="00B75366">
        <w:rPr>
          <w:rStyle w:val="Refdenotaderodap"/>
        </w:rPr>
        <w:footnoteReference w:id="8"/>
      </w:r>
      <w:r w:rsidR="007F73CF" w:rsidRPr="00B75366">
        <w:t xml:space="preserve"> (devidamente qualificado),</w:t>
      </w:r>
      <w:r w:rsidR="00A946CC" w:rsidRPr="00B75366">
        <w:t xml:space="preserve"> tratando-se de analfabeto ou impossibilitado de assinar; e,</w:t>
      </w:r>
    </w:p>
    <w:p w:rsidR="00BE66B7" w:rsidRPr="00B75366" w:rsidRDefault="00517E0D" w:rsidP="00A26D23">
      <w:pPr>
        <w:pStyle w:val="petio"/>
        <w:spacing w:line="276" w:lineRule="auto"/>
        <w:ind w:firstLine="567"/>
      </w:pPr>
      <w:r w:rsidRPr="00B75366">
        <w:rPr>
          <w:b/>
        </w:rPr>
        <w:t>b)</w:t>
      </w:r>
      <w:r w:rsidR="00A946CC" w:rsidRPr="00B75366">
        <w:rPr>
          <w:b/>
        </w:rPr>
        <w:t xml:space="preserve"> </w:t>
      </w:r>
      <w:r w:rsidR="00A946CC" w:rsidRPr="00B75366">
        <w:t xml:space="preserve">fotocópia da </w:t>
      </w:r>
      <w:r w:rsidR="00492B2D" w:rsidRPr="00B75366">
        <w:t xml:space="preserve">declaração de pobreza, assinada </w:t>
      </w:r>
      <w:r w:rsidR="00A946CC" w:rsidRPr="00B75366">
        <w:t>por ocasião da habilitação, pelos contraentes ou a rogo</w:t>
      </w:r>
      <w:r w:rsidR="00492B2D" w:rsidRPr="00B75366">
        <w:rPr>
          <w:rStyle w:val="Refdenotaderodap"/>
        </w:rPr>
        <w:footnoteReference w:id="9"/>
      </w:r>
      <w:r w:rsidR="00A946CC" w:rsidRPr="00B75366">
        <w:t>, tratando-se de analfabeto ou impossibilitado de assinar</w:t>
      </w:r>
      <w:r w:rsidR="00492B2D" w:rsidRPr="00B75366">
        <w:t xml:space="preserve">, </w:t>
      </w:r>
      <w:r w:rsidR="00A946CC" w:rsidRPr="00B75366">
        <w:t>neste caso, acompanhada da</w:t>
      </w:r>
      <w:r w:rsidR="00492B2D" w:rsidRPr="00B75366">
        <w:t xml:space="preserve"> assinatura d</w:t>
      </w:r>
      <w:r w:rsidR="00BE66B7" w:rsidRPr="00B75366">
        <w:t xml:space="preserve">e duas testemunhas devidamente qualificadas (a pessoa que assinar e as testemunhas), conforme o § único do art. 21 da Lei </w:t>
      </w:r>
      <w:r w:rsidR="006D09CF" w:rsidRPr="00B75366">
        <w:t xml:space="preserve">Estadual </w:t>
      </w:r>
      <w:r w:rsidR="00BE66B7" w:rsidRPr="00B75366">
        <w:t>nº 15.424, de 2004.</w:t>
      </w:r>
    </w:p>
    <w:p w:rsidR="00517E0D" w:rsidRPr="00274F8E" w:rsidRDefault="00D51958" w:rsidP="00A26D23">
      <w:pPr>
        <w:pStyle w:val="petio"/>
        <w:spacing w:line="276"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Assento,</w:t>
      </w:r>
      <w:r w:rsidR="00714AAE" w:rsidRPr="00274F8E">
        <w:rPr>
          <w:rFonts w:asciiTheme="majorHAnsi" w:hAnsiTheme="majorHAnsi"/>
          <w:b/>
          <w:color w:val="365F91" w:themeColor="accent1" w:themeShade="BF"/>
          <w:sz w:val="28"/>
          <w:szCs w:val="28"/>
        </w:rPr>
        <w:t xml:space="preserve"> certidão </w:t>
      </w:r>
      <w:r>
        <w:rPr>
          <w:rFonts w:asciiTheme="majorHAnsi" w:hAnsiTheme="majorHAnsi"/>
          <w:b/>
          <w:color w:val="365F91" w:themeColor="accent1" w:themeShade="BF"/>
          <w:sz w:val="28"/>
          <w:szCs w:val="28"/>
        </w:rPr>
        <w:t>e arquivamentos</w:t>
      </w:r>
    </w:p>
    <w:p w:rsidR="00A946CC" w:rsidRPr="00B75366" w:rsidRDefault="00A946CC" w:rsidP="00A26D23">
      <w:pPr>
        <w:pStyle w:val="petio"/>
        <w:spacing w:line="276" w:lineRule="auto"/>
      </w:pPr>
      <w:r w:rsidRPr="00B75366">
        <w:lastRenderedPageBreak/>
        <w:t xml:space="preserve"> </w:t>
      </w:r>
      <w:r w:rsidRPr="00B75366">
        <w:tab/>
        <w:t>Após a celebração e respectivo registro, para a compensação do assento</w:t>
      </w:r>
      <w:r w:rsidR="00D51958">
        <w:t>, dos arquivamentos</w:t>
      </w:r>
      <w:r w:rsidRPr="00B75366">
        <w:t xml:space="preserve"> e da certidão de casamento deverão ser encaminhad</w:t>
      </w:r>
      <w:r w:rsidR="00D51958">
        <w:t xml:space="preserve">os os seguintes documentos: </w:t>
      </w:r>
    </w:p>
    <w:p w:rsidR="00613369" w:rsidRPr="00B75366" w:rsidRDefault="00A946CC" w:rsidP="00A26D23">
      <w:pPr>
        <w:pStyle w:val="petio"/>
        <w:spacing w:line="276" w:lineRule="auto"/>
        <w:rPr>
          <w:b/>
          <w:u w:val="single"/>
        </w:rPr>
      </w:pPr>
      <w:r w:rsidRPr="00B75366">
        <w:rPr>
          <w:b/>
        </w:rPr>
        <w:t xml:space="preserve"> </w:t>
      </w:r>
      <w:r w:rsidRPr="00B75366">
        <w:rPr>
          <w:b/>
        </w:rPr>
        <w:tab/>
      </w:r>
      <w:r w:rsidR="00517E0D" w:rsidRPr="00B75366">
        <w:rPr>
          <w:b/>
        </w:rPr>
        <w:t>a)</w:t>
      </w:r>
      <w:r w:rsidRPr="00B75366">
        <w:rPr>
          <w:b/>
        </w:rPr>
        <w:t xml:space="preserve"> </w:t>
      </w:r>
      <w:r w:rsidRPr="00B75366">
        <w:t xml:space="preserve">fotocópia da certidão de casamento, </w:t>
      </w:r>
      <w:r w:rsidR="007A4780" w:rsidRPr="00B75366">
        <w:rPr>
          <w:b/>
          <w:u w:val="single"/>
        </w:rPr>
        <w:t>na qual tenha sido aposto o respectivo selo físico de “isento” e, ou, o selo eletrônico (sem cotação dos emolumentos</w:t>
      </w:r>
      <w:r w:rsidR="0093632D">
        <w:rPr>
          <w:b/>
          <w:u w:val="single"/>
        </w:rPr>
        <w:t>)</w:t>
      </w:r>
      <w:r w:rsidR="00BE66B7" w:rsidRPr="00B75366">
        <w:rPr>
          <w:rStyle w:val="Refdenotaderodap"/>
        </w:rPr>
        <w:footnoteReference w:id="10"/>
      </w:r>
      <w:r w:rsidR="007A4780" w:rsidRPr="00B75366">
        <w:t>; e,</w:t>
      </w:r>
    </w:p>
    <w:p w:rsidR="008038A3" w:rsidRPr="00B75366" w:rsidRDefault="00517E0D" w:rsidP="00A26D23">
      <w:pPr>
        <w:pStyle w:val="petio"/>
        <w:spacing w:line="276" w:lineRule="auto"/>
        <w:ind w:firstLine="708"/>
      </w:pPr>
      <w:r w:rsidRPr="00B75366">
        <w:rPr>
          <w:b/>
        </w:rPr>
        <w:t>b)</w:t>
      </w:r>
      <w:r w:rsidR="00A946CC" w:rsidRPr="00B75366">
        <w:t xml:space="preserve"> </w:t>
      </w:r>
      <w:r w:rsidR="008038A3" w:rsidRPr="00B75366">
        <w:t>fotocópia da declaração de pobreza, assinada por ocasião da habilitação, pelos contraentes ou a rogo</w:t>
      </w:r>
      <w:r w:rsidR="008038A3" w:rsidRPr="00B75366">
        <w:rPr>
          <w:rStyle w:val="Refdenotaderodap"/>
        </w:rPr>
        <w:footnoteReference w:id="11"/>
      </w:r>
      <w:r w:rsidR="008038A3" w:rsidRPr="00B75366">
        <w:t>, tratando-se de analfabeto ou impossibilitado de assinar, neste caso, acompanhada da</w:t>
      </w:r>
      <w:r w:rsidR="00BE66B7" w:rsidRPr="00B75366">
        <w:t xml:space="preserve"> assinatura de duas testemunhas devidamente qualificadas (a pessoa que assinar e as testemunhas), conforme o § único do art. 21 da Lei </w:t>
      </w:r>
      <w:r w:rsidR="006D09CF" w:rsidRPr="00B75366">
        <w:t xml:space="preserve">Estadual </w:t>
      </w:r>
      <w:r w:rsidR="00BE66B7" w:rsidRPr="00B75366">
        <w:t>nº 15.424, de 2004.</w:t>
      </w:r>
    </w:p>
    <w:p w:rsidR="00A946CC" w:rsidRPr="00274F8E" w:rsidRDefault="00A946CC" w:rsidP="00A26D23">
      <w:pPr>
        <w:pStyle w:val="Ttulo1"/>
        <w:spacing w:before="240" w:after="240"/>
        <w:jc w:val="both"/>
      </w:pPr>
      <w:bookmarkStart w:id="13" w:name="_Toc398823022"/>
      <w:bookmarkStart w:id="14" w:name="_Toc382410534"/>
      <w:bookmarkStart w:id="15" w:name="_Toc382410470"/>
      <w:bookmarkStart w:id="16" w:name="_Toc470516730"/>
      <w:r w:rsidRPr="00274F8E">
        <w:t xml:space="preserve">2.2. Casamento religioso </w:t>
      </w:r>
      <w:r w:rsidR="00B95BD1">
        <w:t>para e</w:t>
      </w:r>
      <w:r w:rsidRPr="00274F8E">
        <w:t>feito</w:t>
      </w:r>
      <w:r w:rsidR="00B95BD1">
        <w:t>s</w:t>
      </w:r>
      <w:r w:rsidRPr="00274F8E">
        <w:t xml:space="preserve"> civi</w:t>
      </w:r>
      <w:r w:rsidR="00B95BD1">
        <w:t>s</w:t>
      </w:r>
      <w:bookmarkEnd w:id="13"/>
      <w:bookmarkEnd w:id="14"/>
      <w:bookmarkEnd w:id="15"/>
      <w:bookmarkEnd w:id="16"/>
    </w:p>
    <w:p w:rsidR="00A946CC" w:rsidRPr="00B75366" w:rsidRDefault="00A946CC" w:rsidP="00A26D23">
      <w:pPr>
        <w:pStyle w:val="petio"/>
        <w:spacing w:line="276" w:lineRule="auto"/>
      </w:pPr>
      <w:r w:rsidRPr="00B75366">
        <w:rPr>
          <w:rFonts w:eastAsia="Calibri"/>
          <w:b/>
        </w:rPr>
        <w:tab/>
      </w:r>
      <w:r w:rsidRPr="00B75366">
        <w:rPr>
          <w:rFonts w:eastAsia="Calibri"/>
        </w:rPr>
        <w:t xml:space="preserve">Quando se </w:t>
      </w:r>
      <w:r w:rsidR="00B95BD1">
        <w:rPr>
          <w:rFonts w:eastAsia="Calibri"/>
        </w:rPr>
        <w:t>tratar de casamento religioso para</w:t>
      </w:r>
      <w:r w:rsidRPr="00B75366">
        <w:rPr>
          <w:rFonts w:eastAsia="Calibri"/>
        </w:rPr>
        <w:t xml:space="preserve"> efeito</w:t>
      </w:r>
      <w:r w:rsidR="00B95BD1">
        <w:rPr>
          <w:rFonts w:eastAsia="Calibri"/>
        </w:rPr>
        <w:t>s civis</w:t>
      </w:r>
      <w:r w:rsidRPr="00B75366">
        <w:rPr>
          <w:rFonts w:eastAsia="Calibri"/>
        </w:rPr>
        <w:t>, são</w:t>
      </w:r>
      <w:r w:rsidRPr="00B75366">
        <w:t xml:space="preserve"> compensados os atos da habilitação, dos arquivamentos, da certidão de habilitação, do assento e da certidão de casamento.</w:t>
      </w:r>
    </w:p>
    <w:p w:rsidR="000B2E5B" w:rsidRPr="00274F8E" w:rsidRDefault="00D51958" w:rsidP="00A26D23">
      <w:pPr>
        <w:pStyle w:val="petio"/>
        <w:spacing w:line="276"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Habilitação</w:t>
      </w:r>
      <w:r w:rsidR="000B2E5B" w:rsidRPr="00274F8E">
        <w:rPr>
          <w:rFonts w:asciiTheme="majorHAnsi" w:hAnsiTheme="majorHAnsi"/>
          <w:b/>
          <w:color w:val="365F91" w:themeColor="accent1" w:themeShade="BF"/>
          <w:sz w:val="28"/>
          <w:szCs w:val="28"/>
        </w:rPr>
        <w:t xml:space="preserve"> </w:t>
      </w:r>
    </w:p>
    <w:p w:rsidR="00BE66B7" w:rsidRPr="00B75366" w:rsidRDefault="00D51958" w:rsidP="00A26D23">
      <w:pPr>
        <w:pStyle w:val="petio"/>
        <w:spacing w:line="276" w:lineRule="auto"/>
      </w:pPr>
      <w:r>
        <w:tab/>
        <w:t>Para compensação</w:t>
      </w:r>
      <w:r w:rsidR="00A946CC" w:rsidRPr="00B75366">
        <w:t xml:space="preserve"> da habilitação </w:t>
      </w:r>
      <w:r w:rsidR="00BE66B7" w:rsidRPr="00B75366">
        <w:t>deverão ser encaminhados</w:t>
      </w:r>
      <w:r>
        <w:t xml:space="preserve"> os seguintes documentos</w:t>
      </w:r>
      <w:r w:rsidR="00BE66B7" w:rsidRPr="00B75366">
        <w:t>:</w:t>
      </w:r>
    </w:p>
    <w:p w:rsidR="00A946CC" w:rsidRPr="00B75366" w:rsidRDefault="00517E0D" w:rsidP="00A26D23">
      <w:pPr>
        <w:pStyle w:val="petio"/>
        <w:spacing w:line="276" w:lineRule="auto"/>
        <w:ind w:firstLine="708"/>
      </w:pPr>
      <w:r w:rsidRPr="00B75366">
        <w:rPr>
          <w:b/>
        </w:rPr>
        <w:t>a)</w:t>
      </w:r>
      <w:r w:rsidR="00A946CC" w:rsidRPr="00B75366">
        <w:rPr>
          <w:b/>
        </w:rPr>
        <w:t xml:space="preserve"> </w:t>
      </w:r>
      <w:r w:rsidR="00A946CC" w:rsidRPr="00B75366">
        <w:t>fotocópia do requerimento de habilitação (</w:t>
      </w:r>
      <w:r w:rsidR="00A946CC" w:rsidRPr="00B75366">
        <w:rPr>
          <w:i/>
        </w:rPr>
        <w:t>caput</w:t>
      </w:r>
      <w:r w:rsidR="00A946CC" w:rsidRPr="00B75366">
        <w:t xml:space="preserve"> do art. 1.525 do C</w:t>
      </w:r>
      <w:r w:rsidR="001D64E3" w:rsidRPr="00B75366">
        <w:t xml:space="preserve">ódigo </w:t>
      </w:r>
      <w:r w:rsidR="00A946CC" w:rsidRPr="00B75366">
        <w:t>C</w:t>
      </w:r>
      <w:r w:rsidR="001D64E3" w:rsidRPr="00B75366">
        <w:t>ivil</w:t>
      </w:r>
      <w:r w:rsidR="00A946CC" w:rsidRPr="00B75366">
        <w:t xml:space="preserve"> e </w:t>
      </w:r>
      <w:r w:rsidR="00A946CC" w:rsidRPr="00B75366">
        <w:rPr>
          <w:i/>
        </w:rPr>
        <w:t>caput</w:t>
      </w:r>
      <w:r w:rsidR="00A946CC" w:rsidRPr="00B75366">
        <w:t xml:space="preserve"> do art. 492 do </w:t>
      </w:r>
      <w:r w:rsidR="001D64E3" w:rsidRPr="00B75366">
        <w:t>Provimento nº 260/CGJ/2013)</w:t>
      </w:r>
      <w:r w:rsidR="00A946CC" w:rsidRPr="00B75366">
        <w:t>, feito pelos contraentes e por eles assinado ou assinado a rogo</w:t>
      </w:r>
      <w:r w:rsidR="001D64E3" w:rsidRPr="00B75366">
        <w:rPr>
          <w:rStyle w:val="Refdenotaderodap"/>
        </w:rPr>
        <w:footnoteReference w:id="12"/>
      </w:r>
      <w:r w:rsidR="007F73CF" w:rsidRPr="00B75366">
        <w:t xml:space="preserve"> (devidamente qualificado),</w:t>
      </w:r>
      <w:r w:rsidR="00A946CC" w:rsidRPr="00B75366">
        <w:t xml:space="preserve"> tratando-se de analfabet</w:t>
      </w:r>
      <w:r w:rsidR="001D64E3" w:rsidRPr="00B75366">
        <w:t xml:space="preserve">o ou impossibilitado de assinar; </w:t>
      </w:r>
      <w:r w:rsidR="00A946CC" w:rsidRPr="00B75366">
        <w:t>e,</w:t>
      </w:r>
    </w:p>
    <w:p w:rsidR="00A852A8" w:rsidRPr="00B75366" w:rsidRDefault="00517E0D" w:rsidP="00A26D23">
      <w:pPr>
        <w:pStyle w:val="petio"/>
        <w:spacing w:line="276" w:lineRule="auto"/>
        <w:ind w:firstLine="708"/>
      </w:pPr>
      <w:r w:rsidRPr="00B75366">
        <w:rPr>
          <w:b/>
        </w:rPr>
        <w:t>b)</w:t>
      </w:r>
      <w:r w:rsidR="00A946CC" w:rsidRPr="00B75366">
        <w:rPr>
          <w:bCs/>
        </w:rPr>
        <w:t xml:space="preserve"> </w:t>
      </w:r>
      <w:r w:rsidR="00A946CC" w:rsidRPr="00B75366">
        <w:t>fotocópia da declaração de pobreza, assinada</w:t>
      </w:r>
      <w:r w:rsidR="001D64E3" w:rsidRPr="00B75366">
        <w:t xml:space="preserve"> por ocasião da habilitação,</w:t>
      </w:r>
      <w:r w:rsidR="00C16C70" w:rsidRPr="00B75366">
        <w:t xml:space="preserve"> </w:t>
      </w:r>
      <w:r w:rsidR="00A946CC" w:rsidRPr="00B75366">
        <w:t>pelos contraentes ou a rogo</w:t>
      </w:r>
      <w:r w:rsidR="002D4350" w:rsidRPr="00B75366">
        <w:rPr>
          <w:rStyle w:val="Refdenotaderodap"/>
        </w:rPr>
        <w:footnoteReference w:id="13"/>
      </w:r>
      <w:r w:rsidR="00A946CC" w:rsidRPr="00B75366">
        <w:t>, tratando-se de analfabeto ou impossibilitado de assinar, neste caso, acompanhada da assinatura de duas testemunhas</w:t>
      </w:r>
      <w:bookmarkStart w:id="17" w:name="_Toc398823024"/>
      <w:bookmarkStart w:id="18" w:name="_Toc382410536"/>
      <w:bookmarkStart w:id="19" w:name="_Toc382410472"/>
      <w:r w:rsidR="00BE66B7" w:rsidRPr="00B75366">
        <w:t xml:space="preserve"> devidamente qualificadas (a pessoa que assinar e as testemunhas), conforme o § único do art. 21 da Lei </w:t>
      </w:r>
      <w:r w:rsidR="006D09CF" w:rsidRPr="00B75366">
        <w:t xml:space="preserve">Estadual </w:t>
      </w:r>
      <w:r w:rsidR="00BE66B7" w:rsidRPr="00B75366">
        <w:t>nº 15.424, de 2004.</w:t>
      </w:r>
    </w:p>
    <w:p w:rsidR="000B2E5B" w:rsidRPr="00274F8E" w:rsidRDefault="000B2E5B" w:rsidP="00A26D23">
      <w:pPr>
        <w:pStyle w:val="petio"/>
        <w:spacing w:line="276" w:lineRule="auto"/>
        <w:rPr>
          <w:rFonts w:asciiTheme="majorHAnsi" w:hAnsiTheme="majorHAnsi"/>
          <w:b/>
          <w:color w:val="365F91" w:themeColor="accent1" w:themeShade="BF"/>
          <w:sz w:val="28"/>
          <w:szCs w:val="28"/>
        </w:rPr>
      </w:pPr>
      <w:r w:rsidRPr="00274F8E">
        <w:rPr>
          <w:rFonts w:asciiTheme="majorHAnsi" w:hAnsiTheme="majorHAnsi"/>
          <w:b/>
          <w:color w:val="365F91" w:themeColor="accent1" w:themeShade="BF"/>
          <w:sz w:val="28"/>
          <w:szCs w:val="28"/>
        </w:rPr>
        <w:t xml:space="preserve">- Certidão de habilitação </w:t>
      </w:r>
    </w:p>
    <w:bookmarkEnd w:id="17"/>
    <w:bookmarkEnd w:id="18"/>
    <w:bookmarkEnd w:id="19"/>
    <w:p w:rsidR="00A946CC" w:rsidRPr="00B75366" w:rsidRDefault="00A946CC" w:rsidP="00A26D23">
      <w:pPr>
        <w:pStyle w:val="petio"/>
        <w:spacing w:line="276" w:lineRule="auto"/>
      </w:pPr>
      <w:r w:rsidRPr="00B75366">
        <w:tab/>
        <w:t>Após a expedição da certidão de habilitação (para ser entregue à autoridade celebrante), para sua compensação deverão ser encaminhados (</w:t>
      </w:r>
      <w:r w:rsidR="00144ABD">
        <w:t xml:space="preserve">junto aos demais </w:t>
      </w:r>
      <w:r w:rsidR="00144ABD">
        <w:lastRenderedPageBreak/>
        <w:t xml:space="preserve">documentos referentes aos atos praticados no mês da emissão da certidão de habilitação) </w:t>
      </w:r>
      <w:r w:rsidR="00D51958">
        <w:t>os seguintes documentos</w:t>
      </w:r>
      <w:r w:rsidRPr="00B75366">
        <w:t>:</w:t>
      </w:r>
    </w:p>
    <w:p w:rsidR="001F0F4C" w:rsidRPr="00B75366" w:rsidRDefault="00A946CC" w:rsidP="00A26D23">
      <w:pPr>
        <w:pStyle w:val="petio"/>
        <w:spacing w:line="276" w:lineRule="auto"/>
        <w:rPr>
          <w:b/>
          <w:u w:val="single"/>
        </w:rPr>
      </w:pPr>
      <w:r w:rsidRPr="00B75366">
        <w:tab/>
      </w:r>
      <w:r w:rsidR="00FF7950" w:rsidRPr="00B75366">
        <w:rPr>
          <w:b/>
        </w:rPr>
        <w:t>a</w:t>
      </w:r>
      <w:r w:rsidR="00517E0D" w:rsidRPr="00B75366">
        <w:rPr>
          <w:b/>
        </w:rPr>
        <w:t>)</w:t>
      </w:r>
      <w:r w:rsidRPr="00B75366">
        <w:t xml:space="preserve"> fotocópia da certidão de habilitação </w:t>
      </w:r>
      <w:r w:rsidR="007A4780" w:rsidRPr="00B75366">
        <w:rPr>
          <w:b/>
          <w:u w:val="single"/>
        </w:rPr>
        <w:t>na qual tenha sido aposto o respectivo selo físico de “isento” e, ou, o selo eletrônico (sem cotação dos emolumentos</w:t>
      </w:r>
      <w:r w:rsidR="0093632D">
        <w:rPr>
          <w:b/>
          <w:u w:val="single"/>
        </w:rPr>
        <w:t>)</w:t>
      </w:r>
      <w:r w:rsidR="001252FE" w:rsidRPr="00B75366">
        <w:rPr>
          <w:rStyle w:val="Refdenotaderodap"/>
        </w:rPr>
        <w:footnoteReference w:id="14"/>
      </w:r>
      <w:r w:rsidR="007A4780" w:rsidRPr="00B75366">
        <w:t>; e,</w:t>
      </w:r>
    </w:p>
    <w:p w:rsidR="00A946CC" w:rsidRPr="00B75366" w:rsidRDefault="00A946CC" w:rsidP="00A26D23">
      <w:pPr>
        <w:pStyle w:val="petio"/>
        <w:spacing w:line="276" w:lineRule="auto"/>
      </w:pPr>
      <w:r w:rsidRPr="00B75366">
        <w:tab/>
      </w:r>
      <w:r w:rsidR="00FF7950" w:rsidRPr="00B75366">
        <w:rPr>
          <w:b/>
        </w:rPr>
        <w:t>b</w:t>
      </w:r>
      <w:r w:rsidR="00517E0D" w:rsidRPr="00B75366">
        <w:rPr>
          <w:b/>
        </w:rPr>
        <w:t>)</w:t>
      </w:r>
      <w:r w:rsidRPr="00B75366">
        <w:rPr>
          <w:b/>
        </w:rPr>
        <w:t xml:space="preserve"> </w:t>
      </w:r>
      <w:r w:rsidRPr="00B75366">
        <w:t>fotocópia da declaração de pobreza, assinada por ocasião da habilitação, pelos contraentes ou a rogo</w:t>
      </w:r>
      <w:r w:rsidR="002D4350" w:rsidRPr="00B75366">
        <w:rPr>
          <w:rStyle w:val="Refdenotaderodap"/>
        </w:rPr>
        <w:footnoteReference w:id="15"/>
      </w:r>
      <w:r w:rsidRPr="00B75366">
        <w:t>, tratando-se de analfabeto ou impossibilitado de assinar</w:t>
      </w:r>
      <w:r w:rsidR="00A852A8" w:rsidRPr="00B75366">
        <w:t>,</w:t>
      </w:r>
      <w:r w:rsidRPr="00B75366">
        <w:t xml:space="preserve"> neste caso, acompanhada da assinat</w:t>
      </w:r>
      <w:r w:rsidR="001252FE" w:rsidRPr="00B75366">
        <w:t xml:space="preserve">ura de duas testemunhas devidamente qualificadas (a pessoa que assinar e as testemunhas), conforme o § único do art. 21 da Lei </w:t>
      </w:r>
      <w:r w:rsidR="006D09CF" w:rsidRPr="00B75366">
        <w:t xml:space="preserve">Estadual </w:t>
      </w:r>
      <w:r w:rsidR="001252FE" w:rsidRPr="00B75366">
        <w:t>nº 15.424, de 2004.</w:t>
      </w:r>
    </w:p>
    <w:p w:rsidR="000B2E5B" w:rsidRPr="00274F8E" w:rsidRDefault="000B2E5B" w:rsidP="00A26D23">
      <w:pPr>
        <w:pStyle w:val="petio"/>
        <w:spacing w:line="276" w:lineRule="auto"/>
        <w:rPr>
          <w:rFonts w:asciiTheme="majorHAnsi" w:hAnsiTheme="majorHAnsi"/>
          <w:b/>
          <w:color w:val="365F91" w:themeColor="accent1" w:themeShade="BF"/>
          <w:sz w:val="28"/>
          <w:szCs w:val="28"/>
        </w:rPr>
      </w:pPr>
      <w:r w:rsidRPr="00274F8E">
        <w:rPr>
          <w:rFonts w:asciiTheme="majorHAnsi" w:hAnsiTheme="majorHAnsi"/>
          <w:b/>
          <w:color w:val="365F91" w:themeColor="accent1" w:themeShade="BF"/>
          <w:sz w:val="28"/>
          <w:szCs w:val="28"/>
        </w:rPr>
        <w:t>- Assento e certidão</w:t>
      </w:r>
      <w:r w:rsidR="00BC6E9B">
        <w:rPr>
          <w:rFonts w:asciiTheme="majorHAnsi" w:hAnsiTheme="majorHAnsi"/>
          <w:b/>
          <w:color w:val="365F91" w:themeColor="accent1" w:themeShade="BF"/>
          <w:sz w:val="28"/>
          <w:szCs w:val="28"/>
        </w:rPr>
        <w:t xml:space="preserve"> </w:t>
      </w:r>
      <w:r w:rsidR="00BC6E9B" w:rsidRPr="00295760">
        <w:rPr>
          <w:rFonts w:asciiTheme="majorHAnsi" w:hAnsiTheme="majorHAnsi"/>
          <w:b/>
          <w:color w:val="365F91" w:themeColor="accent1" w:themeShade="BF"/>
          <w:sz w:val="28"/>
          <w:szCs w:val="28"/>
        </w:rPr>
        <w:t>e arquivamento</w:t>
      </w:r>
      <w:r w:rsidR="00295760">
        <w:rPr>
          <w:rFonts w:asciiTheme="majorHAnsi" w:hAnsiTheme="majorHAnsi"/>
          <w:b/>
          <w:color w:val="365F91" w:themeColor="accent1" w:themeShade="BF"/>
          <w:sz w:val="28"/>
          <w:szCs w:val="28"/>
        </w:rPr>
        <w:t>s</w:t>
      </w:r>
      <w:r w:rsidR="00BC6E9B">
        <w:rPr>
          <w:rFonts w:asciiTheme="majorHAnsi" w:hAnsiTheme="majorHAnsi"/>
          <w:b/>
          <w:color w:val="365F91" w:themeColor="accent1" w:themeShade="BF"/>
          <w:sz w:val="28"/>
          <w:szCs w:val="28"/>
        </w:rPr>
        <w:t xml:space="preserve"> </w:t>
      </w:r>
    </w:p>
    <w:p w:rsidR="00A946CC" w:rsidRPr="00B75366" w:rsidRDefault="00A946CC" w:rsidP="00A26D23">
      <w:pPr>
        <w:pStyle w:val="petio"/>
        <w:spacing w:line="276" w:lineRule="auto"/>
      </w:pPr>
      <w:r w:rsidRPr="00B75366">
        <w:tab/>
        <w:t>Após a celebração e respectivo registro</w:t>
      </w:r>
      <w:r w:rsidR="00295760">
        <w:t>, para a compensação do assento,</w:t>
      </w:r>
      <w:r w:rsidRPr="00B75366">
        <w:t xml:space="preserve"> da certidão de casamento </w:t>
      </w:r>
      <w:r w:rsidR="00295760">
        <w:t xml:space="preserve">e dos arquivamentos </w:t>
      </w:r>
      <w:r w:rsidRPr="00B75366">
        <w:t>deverão ser encaminhados</w:t>
      </w:r>
      <w:r w:rsidR="00D51958">
        <w:t xml:space="preserve"> os seguintes documentos</w:t>
      </w:r>
      <w:r w:rsidRPr="00B75366">
        <w:t>:</w:t>
      </w:r>
    </w:p>
    <w:p w:rsidR="001F0F4C" w:rsidRPr="00B75366" w:rsidRDefault="00A946CC" w:rsidP="00A26D23">
      <w:pPr>
        <w:pStyle w:val="petio"/>
        <w:spacing w:line="276" w:lineRule="auto"/>
        <w:rPr>
          <w:b/>
          <w:u w:val="single"/>
        </w:rPr>
      </w:pPr>
      <w:r w:rsidRPr="00B75366">
        <w:tab/>
      </w:r>
      <w:r w:rsidR="00517E0D" w:rsidRPr="00B75366">
        <w:rPr>
          <w:b/>
        </w:rPr>
        <w:t>a)</w:t>
      </w:r>
      <w:r w:rsidRPr="00B75366">
        <w:t xml:space="preserve"> fotocópia da certidão de casamento </w:t>
      </w:r>
      <w:r w:rsidR="007A4780" w:rsidRPr="00B75366">
        <w:rPr>
          <w:b/>
          <w:u w:val="single"/>
        </w:rPr>
        <w:t>na qual tenha sido aposto o respectivo selo físico de “isento” e, ou, o selo eletrônico (sem cotação dos emolumentos</w:t>
      </w:r>
      <w:r w:rsidR="00E50A4E">
        <w:rPr>
          <w:b/>
          <w:u w:val="single"/>
        </w:rPr>
        <w:t>)</w:t>
      </w:r>
      <w:r w:rsidR="001252FE" w:rsidRPr="00B75366">
        <w:rPr>
          <w:rStyle w:val="Refdenotaderodap"/>
        </w:rPr>
        <w:footnoteReference w:id="16"/>
      </w:r>
      <w:r w:rsidR="007A4780" w:rsidRPr="00B75366">
        <w:t>; e,</w:t>
      </w:r>
    </w:p>
    <w:p w:rsidR="00A946CC" w:rsidRPr="00B75366" w:rsidRDefault="00A946CC" w:rsidP="00A26D23">
      <w:pPr>
        <w:pStyle w:val="petio"/>
        <w:spacing w:line="276" w:lineRule="auto"/>
      </w:pPr>
      <w:r w:rsidRPr="00B75366">
        <w:tab/>
      </w:r>
      <w:r w:rsidR="00517E0D" w:rsidRPr="00B75366">
        <w:rPr>
          <w:b/>
        </w:rPr>
        <w:t>b)</w:t>
      </w:r>
      <w:r w:rsidRPr="00B75366">
        <w:t xml:space="preserve"> </w:t>
      </w:r>
      <w:r w:rsidR="00A852A8" w:rsidRPr="00B75366">
        <w:t>fotocópia da declaração de pobreza, assinada por ocasião da habilitação, pelos contraentes ou a rogo</w:t>
      </w:r>
      <w:r w:rsidR="002D4350" w:rsidRPr="00B75366">
        <w:rPr>
          <w:rStyle w:val="Refdenotaderodap"/>
        </w:rPr>
        <w:footnoteReference w:id="17"/>
      </w:r>
      <w:r w:rsidR="00A852A8" w:rsidRPr="00B75366">
        <w:t>, tratando-se de analfabeto ou impossibilitado de assinar, neste caso, acompanhada da</w:t>
      </w:r>
      <w:r w:rsidR="001252FE" w:rsidRPr="00B75366">
        <w:t xml:space="preserve"> assinatura de duas testemunhas devidamente qualificadas (a pessoa que assinar e as testemunhas), conforme o § único do art. 21 da Lei</w:t>
      </w:r>
      <w:r w:rsidR="006D09CF" w:rsidRPr="00B75366">
        <w:t xml:space="preserve"> Estadual</w:t>
      </w:r>
      <w:r w:rsidR="001252FE" w:rsidRPr="00B75366">
        <w:t xml:space="preserve"> nº 15.424, de 2004.</w:t>
      </w:r>
    </w:p>
    <w:p w:rsidR="00A946CC" w:rsidRPr="00274F8E" w:rsidRDefault="00A946CC" w:rsidP="00A26D23">
      <w:pPr>
        <w:pStyle w:val="Ttulo1"/>
        <w:spacing w:before="240" w:after="240"/>
        <w:jc w:val="both"/>
      </w:pPr>
      <w:bookmarkStart w:id="20" w:name="_Toc398823026"/>
      <w:bookmarkStart w:id="21" w:name="_Toc382410538"/>
      <w:bookmarkStart w:id="22" w:name="_Toc382410474"/>
      <w:bookmarkStart w:id="23" w:name="_Toc470516731"/>
      <w:r w:rsidRPr="00274F8E">
        <w:t>2.3. Casamento apenas habilitado na serventia – sem celebração</w:t>
      </w:r>
      <w:bookmarkEnd w:id="20"/>
      <w:bookmarkEnd w:id="23"/>
    </w:p>
    <w:p w:rsidR="00A946CC" w:rsidRDefault="00E87FB5" w:rsidP="00A26D23">
      <w:pPr>
        <w:spacing w:before="240" w:after="240"/>
        <w:ind w:firstLine="708"/>
        <w:jc w:val="both"/>
        <w:rPr>
          <w:rFonts w:ascii="Calibri Light" w:hAnsi="Calibri Light"/>
          <w:sz w:val="24"/>
          <w:szCs w:val="24"/>
        </w:rPr>
      </w:pPr>
      <w:r w:rsidRPr="00B75366">
        <w:rPr>
          <w:rFonts w:ascii="Calibri Light" w:hAnsi="Calibri Light"/>
          <w:sz w:val="24"/>
          <w:szCs w:val="24"/>
        </w:rPr>
        <w:t xml:space="preserve">Para a compensação da habilitação, dos arquivamentos e da certidão de habilitação, o Oficial encaminhará:  </w:t>
      </w:r>
    </w:p>
    <w:p w:rsidR="008A3C21" w:rsidRDefault="00AF31FE" w:rsidP="00AF31FE">
      <w:pPr>
        <w:pStyle w:val="petio"/>
        <w:spacing w:line="276"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xml:space="preserve">- </w:t>
      </w:r>
      <w:r w:rsidR="008A3C21">
        <w:rPr>
          <w:rFonts w:asciiTheme="majorHAnsi" w:hAnsiTheme="majorHAnsi"/>
          <w:b/>
          <w:color w:val="365F91" w:themeColor="accent1" w:themeShade="BF"/>
          <w:sz w:val="28"/>
          <w:szCs w:val="28"/>
        </w:rPr>
        <w:t>Habilitação</w:t>
      </w:r>
    </w:p>
    <w:p w:rsidR="008A3C21" w:rsidRPr="00B75366" w:rsidRDefault="008A3C21" w:rsidP="008A3C21">
      <w:pPr>
        <w:pStyle w:val="petio"/>
        <w:spacing w:line="276" w:lineRule="auto"/>
        <w:ind w:firstLine="708"/>
      </w:pPr>
      <w:r w:rsidRPr="00B75366">
        <w:rPr>
          <w:b/>
        </w:rPr>
        <w:t xml:space="preserve">a) </w:t>
      </w:r>
      <w:r w:rsidRPr="00B75366">
        <w:t>fotocópia do requerimento de habilitação (</w:t>
      </w:r>
      <w:r w:rsidRPr="00B75366">
        <w:rPr>
          <w:i/>
        </w:rPr>
        <w:t>caput</w:t>
      </w:r>
      <w:r w:rsidRPr="00B75366">
        <w:t xml:space="preserve"> do art. 1.525 do Código Civil e </w:t>
      </w:r>
      <w:r w:rsidRPr="00B75366">
        <w:rPr>
          <w:i/>
        </w:rPr>
        <w:t>caput</w:t>
      </w:r>
      <w:r w:rsidRPr="00B75366">
        <w:t xml:space="preserve"> do art. 492 do Provimento nº 260/CGJ/2013), feito pelos contraentes e por eles assinado ou assinado a rogo</w:t>
      </w:r>
      <w:r w:rsidRPr="00B75366">
        <w:rPr>
          <w:rStyle w:val="Refdenotaderodap"/>
        </w:rPr>
        <w:footnoteReference w:id="18"/>
      </w:r>
      <w:r w:rsidRPr="00B75366">
        <w:t xml:space="preserve"> (devidamente qualificado), tratando-se de analfabeto o</w:t>
      </w:r>
      <w:r>
        <w:t>u impossibilitado de assinar; e,</w:t>
      </w:r>
    </w:p>
    <w:p w:rsidR="008A3C21" w:rsidRDefault="008A3C21" w:rsidP="00AF31FE">
      <w:pPr>
        <w:pStyle w:val="petio"/>
        <w:spacing w:line="276" w:lineRule="auto"/>
        <w:rPr>
          <w:rFonts w:asciiTheme="majorHAnsi" w:hAnsiTheme="majorHAnsi"/>
          <w:b/>
          <w:color w:val="365F91" w:themeColor="accent1" w:themeShade="BF"/>
          <w:sz w:val="28"/>
          <w:szCs w:val="28"/>
        </w:rPr>
      </w:pPr>
      <w:r w:rsidRPr="00B75366">
        <w:lastRenderedPageBreak/>
        <w:tab/>
      </w:r>
      <w:r w:rsidRPr="00B75366">
        <w:rPr>
          <w:b/>
        </w:rPr>
        <w:t xml:space="preserve">b) </w:t>
      </w:r>
      <w:r w:rsidRPr="00B75366">
        <w:t>fotocópia da declaração de pobreza, assinada por ocasião da habilitação, pelos contraentes ou a rogo</w:t>
      </w:r>
      <w:r w:rsidRPr="00B75366">
        <w:rPr>
          <w:rStyle w:val="Refdenotaderodap"/>
        </w:rPr>
        <w:footnoteReference w:id="19"/>
      </w:r>
      <w:r w:rsidRPr="00B75366">
        <w:t xml:space="preserve">, tratando-se de analfabeto ou impossibilitado de assinar, neste caso, acompanhada da assinatura de duas testemunhas devidamente qualificadas (a pessoa que assinar e as testemunhas), conforme o § único do art. 21 da Lei Estadual </w:t>
      </w:r>
      <w:r>
        <w:t>nº 15.424, de 2004.</w:t>
      </w:r>
    </w:p>
    <w:p w:rsidR="00AF31FE" w:rsidRPr="00274F8E" w:rsidRDefault="008A3C21" w:rsidP="00AF31FE">
      <w:pPr>
        <w:pStyle w:val="petio"/>
        <w:spacing w:line="276" w:lineRule="auto"/>
        <w:rPr>
          <w:rFonts w:asciiTheme="majorHAnsi" w:hAnsiTheme="majorHAnsi"/>
          <w:b/>
          <w:sz w:val="28"/>
          <w:szCs w:val="28"/>
        </w:rPr>
      </w:pPr>
      <w:r>
        <w:rPr>
          <w:rFonts w:asciiTheme="majorHAnsi" w:hAnsiTheme="majorHAnsi"/>
          <w:b/>
          <w:color w:val="365F91" w:themeColor="accent1" w:themeShade="BF"/>
          <w:sz w:val="28"/>
          <w:szCs w:val="28"/>
        </w:rPr>
        <w:t>- C</w:t>
      </w:r>
      <w:r w:rsidR="00AF31FE" w:rsidRPr="00274F8E">
        <w:rPr>
          <w:rFonts w:asciiTheme="majorHAnsi" w:hAnsiTheme="majorHAnsi"/>
          <w:b/>
          <w:color w:val="365F91" w:themeColor="accent1" w:themeShade="BF"/>
          <w:sz w:val="28"/>
          <w:szCs w:val="28"/>
        </w:rPr>
        <w:t xml:space="preserve">ertidão de </w:t>
      </w:r>
      <w:r>
        <w:rPr>
          <w:rFonts w:asciiTheme="majorHAnsi" w:hAnsiTheme="majorHAnsi"/>
          <w:b/>
          <w:color w:val="365F91" w:themeColor="accent1" w:themeShade="BF"/>
          <w:sz w:val="28"/>
          <w:szCs w:val="28"/>
        </w:rPr>
        <w:t>habilitação e ar</w:t>
      </w:r>
      <w:r w:rsidR="00AF31FE">
        <w:rPr>
          <w:rFonts w:asciiTheme="majorHAnsi" w:hAnsiTheme="majorHAnsi"/>
          <w:b/>
          <w:color w:val="365F91" w:themeColor="accent1" w:themeShade="BF"/>
          <w:sz w:val="28"/>
          <w:szCs w:val="28"/>
        </w:rPr>
        <w:t>quivamentos</w:t>
      </w:r>
    </w:p>
    <w:p w:rsidR="00727B27" w:rsidRPr="00B75366" w:rsidRDefault="00A946CC" w:rsidP="00A26D23">
      <w:pPr>
        <w:pStyle w:val="petio"/>
        <w:spacing w:line="276" w:lineRule="auto"/>
      </w:pPr>
      <w:r w:rsidRPr="00B75366">
        <w:rPr>
          <w:b/>
        </w:rPr>
        <w:tab/>
      </w:r>
      <w:r w:rsidR="008A3C21">
        <w:rPr>
          <w:b/>
        </w:rPr>
        <w:t>a</w:t>
      </w:r>
      <w:r w:rsidR="00517E0D" w:rsidRPr="00B75366">
        <w:rPr>
          <w:b/>
        </w:rPr>
        <w:t xml:space="preserve">) </w:t>
      </w:r>
      <w:r w:rsidR="00727B27" w:rsidRPr="00B75366">
        <w:t>fotocópia da declaração de pobreza, assinada por ocasião da habilitação,</w:t>
      </w:r>
      <w:r w:rsidR="00C16C70" w:rsidRPr="00B75366">
        <w:t xml:space="preserve"> </w:t>
      </w:r>
      <w:r w:rsidR="00727B27" w:rsidRPr="00B75366">
        <w:t>pelos contraentes ou a rogo</w:t>
      </w:r>
      <w:r w:rsidR="002D4350" w:rsidRPr="00B75366">
        <w:rPr>
          <w:rStyle w:val="Refdenotaderodap"/>
        </w:rPr>
        <w:footnoteReference w:id="20"/>
      </w:r>
      <w:r w:rsidR="00727B27" w:rsidRPr="00B75366">
        <w:t>, tratando-se de analfabeto ou impossibilitado de assinar, neste caso, acompanhada da assinatura de duas testemunhas</w:t>
      </w:r>
      <w:r w:rsidR="007F73CF" w:rsidRPr="00B75366">
        <w:t xml:space="preserve"> devidamente qualificadas (a pessoa que assinar e as testemunhas), conforme o § único do art. 21 da Lei </w:t>
      </w:r>
      <w:r w:rsidR="00F404A9" w:rsidRPr="00B75366">
        <w:t xml:space="preserve">Estadual </w:t>
      </w:r>
      <w:r w:rsidR="007F73CF" w:rsidRPr="00B75366">
        <w:t>nº 15.424, de 2004; e,</w:t>
      </w:r>
    </w:p>
    <w:p w:rsidR="00727B27" w:rsidRPr="00B75366" w:rsidRDefault="00A946CC" w:rsidP="00A26D23">
      <w:pPr>
        <w:pStyle w:val="petio"/>
        <w:spacing w:line="276" w:lineRule="auto"/>
        <w:rPr>
          <w:b/>
          <w:highlight w:val="yellow"/>
          <w:u w:val="single"/>
        </w:rPr>
      </w:pPr>
      <w:r w:rsidRPr="00B75366">
        <w:rPr>
          <w:b/>
        </w:rPr>
        <w:tab/>
      </w:r>
      <w:r w:rsidR="008A3C21">
        <w:rPr>
          <w:b/>
        </w:rPr>
        <w:t>b</w:t>
      </w:r>
      <w:r w:rsidR="00517E0D" w:rsidRPr="00B75366">
        <w:rPr>
          <w:b/>
        </w:rPr>
        <w:t>)</w:t>
      </w:r>
      <w:r w:rsidRPr="00B75366">
        <w:t xml:space="preserve"> </w:t>
      </w:r>
      <w:r w:rsidR="00727B27" w:rsidRPr="00B75366">
        <w:t xml:space="preserve">fotocópia da certidão de habilitação </w:t>
      </w:r>
      <w:r w:rsidR="007A4780" w:rsidRPr="00B75366">
        <w:rPr>
          <w:b/>
          <w:u w:val="single"/>
        </w:rPr>
        <w:t>na qual tenha sido aposto o respectivo selo físico de “isento” e, ou, o selo eletrônico (sem cotação dos emolumentos</w:t>
      </w:r>
      <w:r w:rsidR="00E50A4E">
        <w:rPr>
          <w:b/>
          <w:u w:val="single"/>
        </w:rPr>
        <w:t>)</w:t>
      </w:r>
      <w:r w:rsidR="007F73CF" w:rsidRPr="00B75366">
        <w:rPr>
          <w:rStyle w:val="Refdenotaderodap"/>
        </w:rPr>
        <w:footnoteReference w:id="21"/>
      </w:r>
      <w:r w:rsidR="007A4780" w:rsidRPr="00B75366">
        <w:t>.</w:t>
      </w:r>
    </w:p>
    <w:p w:rsidR="00A946CC" w:rsidRPr="00274F8E" w:rsidRDefault="00A946CC" w:rsidP="00A26D23">
      <w:pPr>
        <w:pStyle w:val="Ttulo1"/>
        <w:spacing w:before="240" w:after="240"/>
        <w:jc w:val="both"/>
      </w:pPr>
      <w:bookmarkStart w:id="24" w:name="_Toc398823027"/>
      <w:bookmarkStart w:id="25" w:name="_Toc470516732"/>
      <w:r w:rsidRPr="00274F8E">
        <w:t>2.4. Casamento realizado em serventia diferente daquela para o qual foi habilitado</w:t>
      </w:r>
      <w:bookmarkEnd w:id="21"/>
      <w:bookmarkEnd w:id="22"/>
      <w:bookmarkEnd w:id="24"/>
      <w:bookmarkEnd w:id="25"/>
    </w:p>
    <w:p w:rsidR="002D4350" w:rsidRPr="00B75366" w:rsidRDefault="002D4350" w:rsidP="00A26D23">
      <w:pPr>
        <w:spacing w:before="240" w:after="240"/>
        <w:ind w:firstLine="708"/>
        <w:jc w:val="both"/>
        <w:rPr>
          <w:rFonts w:ascii="Calibri Light" w:hAnsi="Calibri Light"/>
          <w:sz w:val="24"/>
          <w:szCs w:val="24"/>
        </w:rPr>
      </w:pPr>
      <w:r w:rsidRPr="00B75366">
        <w:rPr>
          <w:rFonts w:ascii="Calibri Light" w:hAnsi="Calibri Light"/>
          <w:sz w:val="24"/>
          <w:szCs w:val="24"/>
        </w:rPr>
        <w:t xml:space="preserve">Quando o casamento for celebrado em serventia diferente daquela que o habilitou, a serventia responsável pela realização do casamento será compensada </w:t>
      </w:r>
      <w:r w:rsidR="00052F1F">
        <w:rPr>
          <w:rFonts w:ascii="Calibri Light" w:hAnsi="Calibri Light"/>
          <w:sz w:val="24"/>
          <w:szCs w:val="24"/>
        </w:rPr>
        <w:t>pelos</w:t>
      </w:r>
      <w:r w:rsidRPr="00B75366">
        <w:rPr>
          <w:rFonts w:ascii="Calibri Light" w:hAnsi="Calibri Light"/>
          <w:sz w:val="24"/>
          <w:szCs w:val="24"/>
        </w:rPr>
        <w:t xml:space="preserve"> seguintes atos: assento, </w:t>
      </w:r>
      <w:r w:rsidRPr="004346CC">
        <w:rPr>
          <w:rFonts w:ascii="Calibri Light" w:hAnsi="Calibri Light"/>
          <w:sz w:val="24"/>
          <w:szCs w:val="24"/>
        </w:rPr>
        <w:t>arquivamento da certidão de habilitação vinda de outra serventia</w:t>
      </w:r>
      <w:r w:rsidRPr="00B75366">
        <w:rPr>
          <w:rFonts w:ascii="Calibri Light" w:hAnsi="Calibri Light"/>
          <w:sz w:val="24"/>
          <w:szCs w:val="24"/>
        </w:rPr>
        <w:t xml:space="preserve"> e certidão de casamento. </w:t>
      </w:r>
      <w:r w:rsidR="008A3C21">
        <w:rPr>
          <w:rFonts w:ascii="Calibri Light" w:hAnsi="Calibri Light"/>
          <w:sz w:val="24"/>
          <w:szCs w:val="24"/>
        </w:rPr>
        <w:t>Não obstante não serem compensados, ante a ausência de previsão legal, é prudente exigir e guardar a cópia do documento de identificação.</w:t>
      </w:r>
    </w:p>
    <w:p w:rsidR="000B2E5B" w:rsidRPr="00274F8E" w:rsidRDefault="004346CC" w:rsidP="00A26D23">
      <w:pPr>
        <w:pStyle w:val="petio"/>
        <w:spacing w:line="276" w:lineRule="auto"/>
        <w:rPr>
          <w:rFonts w:asciiTheme="majorHAnsi" w:hAnsiTheme="majorHAnsi"/>
          <w:b/>
          <w:sz w:val="28"/>
          <w:szCs w:val="28"/>
        </w:rPr>
      </w:pPr>
      <w:r>
        <w:rPr>
          <w:rFonts w:asciiTheme="majorHAnsi" w:hAnsiTheme="majorHAnsi"/>
          <w:b/>
          <w:color w:val="365F91" w:themeColor="accent1" w:themeShade="BF"/>
          <w:sz w:val="28"/>
          <w:szCs w:val="28"/>
        </w:rPr>
        <w:t xml:space="preserve">- Assento, </w:t>
      </w:r>
      <w:r w:rsidR="000B2E5B" w:rsidRPr="00274F8E">
        <w:rPr>
          <w:rFonts w:asciiTheme="majorHAnsi" w:hAnsiTheme="majorHAnsi"/>
          <w:b/>
          <w:color w:val="365F91" w:themeColor="accent1" w:themeShade="BF"/>
          <w:sz w:val="28"/>
          <w:szCs w:val="28"/>
        </w:rPr>
        <w:t>certidão de casamento</w:t>
      </w:r>
      <w:r>
        <w:rPr>
          <w:rFonts w:asciiTheme="majorHAnsi" w:hAnsiTheme="majorHAnsi"/>
          <w:b/>
          <w:color w:val="365F91" w:themeColor="accent1" w:themeShade="BF"/>
          <w:sz w:val="28"/>
          <w:szCs w:val="28"/>
        </w:rPr>
        <w:t xml:space="preserve"> e arquivamentos</w:t>
      </w:r>
    </w:p>
    <w:p w:rsidR="00A946CC" w:rsidRPr="00B75366" w:rsidRDefault="004346CC" w:rsidP="00A26D23">
      <w:pPr>
        <w:pStyle w:val="petio"/>
        <w:spacing w:line="276" w:lineRule="auto"/>
        <w:ind w:firstLine="708"/>
      </w:pPr>
      <w:r>
        <w:t>Para compensação do assento,</w:t>
      </w:r>
      <w:r w:rsidR="00A946CC" w:rsidRPr="00B75366">
        <w:t xml:space="preserve"> da certidão de casamento</w:t>
      </w:r>
      <w:r>
        <w:t xml:space="preserve"> e dos arquivamentos</w:t>
      </w:r>
      <w:r w:rsidR="00A946CC" w:rsidRPr="00B75366">
        <w:t>, deverão ser encaminhados</w:t>
      </w:r>
      <w:r w:rsidR="00052F1F">
        <w:t xml:space="preserve"> os seguintes documentos</w:t>
      </w:r>
      <w:r w:rsidR="00A946CC" w:rsidRPr="00B75366">
        <w:t>:</w:t>
      </w:r>
    </w:p>
    <w:p w:rsidR="001E351B" w:rsidRPr="00B75366" w:rsidRDefault="00A946CC" w:rsidP="00A26D23">
      <w:pPr>
        <w:pStyle w:val="petio"/>
        <w:spacing w:line="276" w:lineRule="auto"/>
        <w:rPr>
          <w:b/>
          <w:highlight w:val="yellow"/>
          <w:u w:val="single"/>
        </w:rPr>
      </w:pPr>
      <w:r w:rsidRPr="00B75366">
        <w:tab/>
      </w:r>
      <w:r w:rsidR="00517E0D" w:rsidRPr="00B75366">
        <w:rPr>
          <w:b/>
          <w:bCs/>
        </w:rPr>
        <w:t>a)</w:t>
      </w:r>
      <w:r w:rsidRPr="00B75366">
        <w:rPr>
          <w:b/>
          <w:bCs/>
        </w:rPr>
        <w:t xml:space="preserve"> </w:t>
      </w:r>
      <w:r w:rsidRPr="00B75366">
        <w:t xml:space="preserve">fotocópia da certidão de habilitação vinda de outra serventia, </w:t>
      </w:r>
      <w:r w:rsidRPr="00B75366">
        <w:rPr>
          <w:b/>
          <w:u w:val="single"/>
        </w:rPr>
        <w:t xml:space="preserve">na qual tenha </w:t>
      </w:r>
      <w:r w:rsidR="001E351B" w:rsidRPr="00B75366">
        <w:rPr>
          <w:b/>
          <w:u w:val="single"/>
        </w:rPr>
        <w:t>sido aposto o respectivo selo físico</w:t>
      </w:r>
      <w:r w:rsidR="00727B27" w:rsidRPr="00B75366">
        <w:rPr>
          <w:b/>
          <w:u w:val="single"/>
        </w:rPr>
        <w:t xml:space="preserve"> de “isento”</w:t>
      </w:r>
      <w:r w:rsidR="001E351B" w:rsidRPr="00B75366">
        <w:rPr>
          <w:b/>
          <w:u w:val="single"/>
        </w:rPr>
        <w:t xml:space="preserve"> e, ou</w:t>
      </w:r>
      <w:r w:rsidR="007A4780" w:rsidRPr="00B75366">
        <w:rPr>
          <w:b/>
          <w:u w:val="single"/>
        </w:rPr>
        <w:t>, o selo</w:t>
      </w:r>
      <w:r w:rsidR="001E351B" w:rsidRPr="00B75366">
        <w:rPr>
          <w:b/>
          <w:u w:val="single"/>
        </w:rPr>
        <w:t xml:space="preserve"> eletrônico</w:t>
      </w:r>
      <w:r w:rsidR="00727B27" w:rsidRPr="00B75366">
        <w:rPr>
          <w:b/>
          <w:u w:val="single"/>
        </w:rPr>
        <w:t xml:space="preserve"> (sem cotação</w:t>
      </w:r>
      <w:r w:rsidR="007A4780" w:rsidRPr="00B75366">
        <w:rPr>
          <w:b/>
          <w:u w:val="single"/>
        </w:rPr>
        <w:t xml:space="preserve"> dos emolumentos</w:t>
      </w:r>
      <w:r w:rsidR="00727B27" w:rsidRPr="00B75366">
        <w:rPr>
          <w:b/>
          <w:u w:val="single"/>
        </w:rPr>
        <w:t>)</w:t>
      </w:r>
      <w:r w:rsidR="00047E1A" w:rsidRPr="00B75366">
        <w:rPr>
          <w:b/>
          <w:u w:val="single"/>
        </w:rPr>
        <w:t>;</w:t>
      </w:r>
    </w:p>
    <w:p w:rsidR="00A946CC" w:rsidRPr="00B75366" w:rsidRDefault="00A946CC" w:rsidP="00A26D23">
      <w:pPr>
        <w:pStyle w:val="petio"/>
        <w:spacing w:line="276" w:lineRule="auto"/>
      </w:pPr>
      <w:r w:rsidRPr="00B75366">
        <w:tab/>
      </w:r>
      <w:r w:rsidR="00517E0D" w:rsidRPr="00B75366">
        <w:rPr>
          <w:b/>
          <w:bCs/>
        </w:rPr>
        <w:t>b)</w:t>
      </w:r>
      <w:r w:rsidRPr="00B75366">
        <w:t xml:space="preserve"> fotocópia da declaração de pobreza, assinada pelos contraentes ou a rogo</w:t>
      </w:r>
      <w:r w:rsidR="00570556">
        <w:rPr>
          <w:rStyle w:val="Refdenotaderodap"/>
        </w:rPr>
        <w:footnoteReference w:id="22"/>
      </w:r>
      <w:r w:rsidR="00570556">
        <w:t xml:space="preserve"> (devidamente qualificado)</w:t>
      </w:r>
      <w:r w:rsidRPr="00B75366">
        <w:t xml:space="preserve">, tratando-se de analfabeto ou impossibilitado de assinar, </w:t>
      </w:r>
      <w:r w:rsidR="00CC5650" w:rsidRPr="00B75366">
        <w:t xml:space="preserve">conforme o § único do art. 21 da Lei </w:t>
      </w:r>
      <w:r w:rsidR="006D09CF" w:rsidRPr="00B75366">
        <w:t xml:space="preserve">Estadual </w:t>
      </w:r>
      <w:r w:rsidR="00CC5650" w:rsidRPr="00B75366">
        <w:t>nº 15.424, de 2004; e,</w:t>
      </w:r>
    </w:p>
    <w:p w:rsidR="00E87FB5" w:rsidRPr="00274F8E" w:rsidRDefault="00E87FB5" w:rsidP="002B3C33">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b/>
          <w:sz w:val="22"/>
          <w:szCs w:val="22"/>
        </w:rPr>
      </w:pPr>
      <w:r w:rsidRPr="00274F8E">
        <w:rPr>
          <w:b/>
          <w:sz w:val="22"/>
          <w:szCs w:val="22"/>
        </w:rPr>
        <w:lastRenderedPageBreak/>
        <w:t xml:space="preserve">Nota: </w:t>
      </w:r>
      <w:r w:rsidRPr="00274F8E">
        <w:rPr>
          <w:sz w:val="22"/>
          <w:szCs w:val="22"/>
        </w:rPr>
        <w:t>a declaração de pobreza aqui prevista deve ser prestada pelo interessado no momento do requerimento do ato (celebração do casamento), não se exigindo a declaração prestada no momento da habilitação.</w:t>
      </w:r>
    </w:p>
    <w:p w:rsidR="001E351B" w:rsidRPr="00B75366" w:rsidRDefault="00A946CC" w:rsidP="00A26D23">
      <w:pPr>
        <w:pStyle w:val="petio"/>
        <w:spacing w:line="276" w:lineRule="auto"/>
        <w:rPr>
          <w:b/>
          <w:highlight w:val="yellow"/>
          <w:u w:val="single"/>
        </w:rPr>
      </w:pPr>
      <w:r w:rsidRPr="00B75366">
        <w:tab/>
      </w:r>
      <w:r w:rsidR="00517E0D" w:rsidRPr="00B75366">
        <w:rPr>
          <w:b/>
          <w:bCs/>
        </w:rPr>
        <w:t xml:space="preserve">c) </w:t>
      </w:r>
      <w:r w:rsidRPr="00B75366">
        <w:t xml:space="preserve">fotocópia da certidão do casamento, </w:t>
      </w:r>
      <w:r w:rsidR="007A4780" w:rsidRPr="00B75366">
        <w:rPr>
          <w:b/>
          <w:u w:val="single"/>
        </w:rPr>
        <w:t>na qual tenha sido aposto o respectivo selo físico de “isento” e, ou, o selo eletrônico (sem cotação dos emolumentos</w:t>
      </w:r>
      <w:r w:rsidR="00E50A4E">
        <w:rPr>
          <w:b/>
          <w:u w:val="single"/>
        </w:rPr>
        <w:t>)</w:t>
      </w:r>
      <w:r w:rsidR="00CC5650" w:rsidRPr="00B75366">
        <w:rPr>
          <w:rStyle w:val="Refdenotaderodap"/>
        </w:rPr>
        <w:footnoteReference w:id="23"/>
      </w:r>
      <w:r w:rsidR="007A4780" w:rsidRPr="00B75366">
        <w:t>.</w:t>
      </w:r>
    </w:p>
    <w:p w:rsidR="00A946CC" w:rsidRPr="00274F8E" w:rsidRDefault="00A946CC" w:rsidP="00A26D23">
      <w:pPr>
        <w:pStyle w:val="Ttulo1"/>
        <w:spacing w:before="240" w:after="240"/>
        <w:jc w:val="both"/>
      </w:pPr>
      <w:bookmarkStart w:id="26" w:name="_Toc398823029"/>
      <w:bookmarkStart w:id="27" w:name="_Toc382410540"/>
      <w:bookmarkStart w:id="28" w:name="_Toc382410476"/>
      <w:bookmarkStart w:id="29" w:name="_Toc470516733"/>
      <w:r w:rsidRPr="00274F8E">
        <w:t>2.5. Conversão de união estável em casamento</w:t>
      </w:r>
      <w:bookmarkEnd w:id="26"/>
      <w:bookmarkEnd w:id="27"/>
      <w:bookmarkEnd w:id="28"/>
      <w:bookmarkEnd w:id="29"/>
    </w:p>
    <w:p w:rsidR="00A946CC" w:rsidRPr="00B75366" w:rsidRDefault="00A946CC" w:rsidP="00A26D23">
      <w:pPr>
        <w:pStyle w:val="petio"/>
        <w:spacing w:line="276" w:lineRule="auto"/>
      </w:pPr>
      <w:r w:rsidRPr="00B75366">
        <w:t xml:space="preserve"> </w:t>
      </w:r>
      <w:r w:rsidRPr="00B75366">
        <w:tab/>
      </w:r>
      <w:r w:rsidR="006D5FC8" w:rsidRPr="00B75366">
        <w:t>A</w:t>
      </w:r>
      <w:r w:rsidRPr="00B75366">
        <w:t xml:space="preserve"> partir de 11 de agosto de 2009, data do Provimento </w:t>
      </w:r>
      <w:r w:rsidR="00047E1A" w:rsidRPr="00B75366">
        <w:t xml:space="preserve">nº </w:t>
      </w:r>
      <w:r w:rsidRPr="00B75366">
        <w:t>190/CGJ/2009 –</w:t>
      </w:r>
      <w:r w:rsidR="00881BE9">
        <w:t xml:space="preserve"> </w:t>
      </w:r>
      <w:r w:rsidRPr="00B75366">
        <w:t>que regulamentava a conversão da união estável em casamento</w:t>
      </w:r>
      <w:r w:rsidR="00881BE9">
        <w:t xml:space="preserve"> </w:t>
      </w:r>
      <w:r w:rsidRPr="00B75366">
        <w:t xml:space="preserve">– e atualmente, em face dos arts. 522 a 524 do </w:t>
      </w:r>
      <w:r w:rsidR="001E351B" w:rsidRPr="00B75366">
        <w:t>Provimento nº 260/CGJ/2013</w:t>
      </w:r>
      <w:r w:rsidRPr="00B75366">
        <w:t>, a conversão passou a ser feita tanto judicial quanto administrativa</w:t>
      </w:r>
      <w:r w:rsidR="00144ABD">
        <w:t>mente</w:t>
      </w:r>
      <w:r w:rsidRPr="00B75366">
        <w:t xml:space="preserve">. </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Provimento nº 190/CGJ/2009</w:t>
      </w:r>
      <w:r w:rsidRPr="00274F8E">
        <w:rPr>
          <w:sz w:val="22"/>
          <w:szCs w:val="22"/>
        </w:rPr>
        <w:t xml:space="preserve"> (revogado pelo inciso I do art. 1.073 do </w:t>
      </w:r>
      <w:r w:rsidR="00047E1A" w:rsidRPr="00274F8E">
        <w:rPr>
          <w:sz w:val="22"/>
          <w:szCs w:val="22"/>
        </w:rPr>
        <w:t>Provimento nº 260/CGJ/2013</w:t>
      </w:r>
      <w:r w:rsidRPr="00274F8E">
        <w:rPr>
          <w:sz w:val="22"/>
          <w:szCs w:val="22"/>
        </w:rPr>
        <w:t>)</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Regulamenta a conversão da união estável em casamento</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Art. 1º. Para simples conversão da união estável em casamento, deve-se cumprir o ditame constitucional, garantindo-se o procedimento mais simplificado possível.</w:t>
      </w:r>
    </w:p>
    <w:p w:rsidR="00B9564F" w:rsidRPr="00274F8E" w:rsidRDefault="00047E1A"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Art. 2º. Nos termos do art. 8º da Lei nº</w:t>
      </w:r>
      <w:r w:rsidR="00B9564F" w:rsidRPr="00274F8E">
        <w:rPr>
          <w:sz w:val="22"/>
          <w:szCs w:val="22"/>
        </w:rPr>
        <w:t xml:space="preserve"> 9.278/96 o requerimento da conversão da união estável em casamento deve ser feito junto ao Oficial do Registro Civil.</w:t>
      </w:r>
    </w:p>
    <w:p w:rsidR="00916E1A" w:rsidRPr="00274F8E" w:rsidRDefault="00916E1A"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p>
    <w:p w:rsidR="00E87FB5" w:rsidRPr="00274F8E" w:rsidRDefault="00E87FB5"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sz w:val="22"/>
          <w:szCs w:val="22"/>
        </w:rPr>
      </w:pPr>
      <w:r w:rsidRPr="00274F8E">
        <w:rPr>
          <w:b/>
          <w:sz w:val="22"/>
          <w:szCs w:val="22"/>
        </w:rPr>
        <w:t xml:space="preserve">Provimento nº 260/CGJ/2013 </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sz w:val="22"/>
          <w:szCs w:val="22"/>
        </w:rPr>
      </w:pPr>
      <w:r w:rsidRPr="00274F8E">
        <w:rPr>
          <w:b/>
          <w:sz w:val="22"/>
          <w:szCs w:val="22"/>
        </w:rPr>
        <w:t>CAPÍTULO X</w:t>
      </w:r>
      <w:r w:rsidR="00E87FB5" w:rsidRPr="00274F8E">
        <w:rPr>
          <w:b/>
          <w:sz w:val="22"/>
          <w:szCs w:val="22"/>
        </w:rPr>
        <w:t xml:space="preserve"> - </w:t>
      </w:r>
      <w:r w:rsidRPr="00274F8E">
        <w:rPr>
          <w:b/>
          <w:sz w:val="22"/>
          <w:szCs w:val="22"/>
        </w:rPr>
        <w:t>DA CONVERSÃO DA UNIÃO ESTÁVEL EM CASAMENTO</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522.</w:t>
      </w:r>
      <w:r w:rsidRPr="00274F8E">
        <w:rPr>
          <w:sz w:val="22"/>
          <w:szCs w:val="22"/>
        </w:rPr>
        <w:t xml:space="preserve"> A conversão da união estável em casamento será requerida pelos conviventes ao oficial de registro civil das pessoas naturais da sua residência.</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 1º. Para verificar a superação dos impedimentos e o regime de bens a ser adotado no casamento, será promovida a devida habilitação e lavrado o respectivo assento nos termos deste título.</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 2º. Uma vez habilitados os requerentes, será registrada a conversão de união estável em casamento no Livro “B”, de registro de casamento, dispensando-se a celebração e as demais solenidades previstas para o ato.</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sz w:val="22"/>
          <w:szCs w:val="22"/>
        </w:rPr>
        <w:t>§ 3º. Não constará do assento data de início da união estável, não servindo este como prova da existência e da duração da união estável em período anterior à conversão.</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523.</w:t>
      </w:r>
      <w:r w:rsidRPr="00274F8E">
        <w:rPr>
          <w:sz w:val="22"/>
          <w:szCs w:val="22"/>
        </w:rPr>
        <w:t xml:space="preserve"> Para conversão em casamento com reconhecimento da data de início da união estável, o pedido deve ser direcionado ao juízo competente, que apurará o fato de forma análoga à justificação prevista nos arts. 861 e seguintes do Código de Processo Civil.</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Parágrafo único</w:t>
      </w:r>
      <w:r w:rsidRPr="00274F8E">
        <w:rPr>
          <w:sz w:val="22"/>
          <w:szCs w:val="22"/>
        </w:rPr>
        <w:t>. Após o reconhecimento judicial, o oficial de registro lavrará no Livro “B”, mediante apresentação do respectivo mandado, o assento da conversão de união estável em casamento, do qual constará a data de início da união estável apurada no procedimento de justificação.</w:t>
      </w:r>
    </w:p>
    <w:p w:rsidR="00B9564F" w:rsidRPr="00274F8E" w:rsidRDefault="00B9564F"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524.</w:t>
      </w:r>
      <w:r w:rsidRPr="00274F8E">
        <w:rPr>
          <w:sz w:val="22"/>
          <w:szCs w:val="22"/>
        </w:rPr>
        <w:t xml:space="preserve"> O disposto nesta seção aplica-se, inclusive, à conversão de união estável em casamento requerida por pessoas do mesmo sexo.</w:t>
      </w:r>
    </w:p>
    <w:p w:rsidR="00A946CC" w:rsidRPr="00274F8E" w:rsidRDefault="00A946CC" w:rsidP="00A26D23">
      <w:pPr>
        <w:pStyle w:val="Ttulo1"/>
        <w:spacing w:before="240" w:after="240"/>
        <w:jc w:val="both"/>
      </w:pPr>
      <w:bookmarkStart w:id="30" w:name="_Toc398823030"/>
      <w:bookmarkStart w:id="31" w:name="_Toc382410541"/>
      <w:bookmarkStart w:id="32" w:name="_Toc382410477"/>
      <w:bookmarkStart w:id="33" w:name="_Toc470516734"/>
      <w:r w:rsidRPr="00274F8E">
        <w:lastRenderedPageBreak/>
        <w:t>2.5.1. Conversão</w:t>
      </w:r>
      <w:r w:rsidR="00A07A0E">
        <w:t xml:space="preserve"> de união estável em casamento</w:t>
      </w:r>
      <w:r w:rsidRPr="00274F8E">
        <w:t xml:space="preserve"> feita administrativamente</w:t>
      </w:r>
      <w:bookmarkEnd w:id="30"/>
      <w:bookmarkEnd w:id="31"/>
      <w:bookmarkEnd w:id="32"/>
      <w:bookmarkEnd w:id="33"/>
    </w:p>
    <w:p w:rsidR="00A946CC" w:rsidRPr="00B75366" w:rsidRDefault="00A946CC" w:rsidP="00A26D23">
      <w:pPr>
        <w:pStyle w:val="petio"/>
        <w:spacing w:line="276" w:lineRule="auto"/>
      </w:pPr>
      <w:r w:rsidRPr="00B75366">
        <w:t xml:space="preserve"> </w:t>
      </w:r>
      <w:r w:rsidRPr="00B75366">
        <w:tab/>
        <w:t xml:space="preserve">Nos casos das conversões de uniões estáveis em casamento </w:t>
      </w:r>
      <w:r w:rsidR="00CC5650" w:rsidRPr="00B75366">
        <w:t xml:space="preserve">feitas administrativamente </w:t>
      </w:r>
      <w:r w:rsidRPr="00B75366">
        <w:t>são compensados os atos da habilitação, dos arquivamentos, do assento e da certidão de casamento.</w:t>
      </w:r>
    </w:p>
    <w:p w:rsidR="000B2E5B" w:rsidRPr="00274F8E" w:rsidRDefault="000B2E5B" w:rsidP="00A26D23">
      <w:pPr>
        <w:pStyle w:val="petio"/>
        <w:spacing w:line="276" w:lineRule="auto"/>
        <w:rPr>
          <w:rFonts w:asciiTheme="majorHAnsi" w:eastAsia="Calibri" w:hAnsiTheme="majorHAnsi"/>
          <w:b/>
          <w:color w:val="365F91" w:themeColor="accent1" w:themeShade="BF"/>
          <w:sz w:val="28"/>
          <w:szCs w:val="28"/>
        </w:rPr>
      </w:pPr>
      <w:r w:rsidRPr="00274F8E">
        <w:rPr>
          <w:rFonts w:asciiTheme="majorHAnsi" w:hAnsiTheme="majorHAnsi"/>
          <w:b/>
          <w:color w:val="365F91" w:themeColor="accent1" w:themeShade="BF"/>
          <w:sz w:val="28"/>
          <w:szCs w:val="28"/>
        </w:rPr>
        <w:t xml:space="preserve">- Habilitação </w:t>
      </w:r>
    </w:p>
    <w:p w:rsidR="00A946CC" w:rsidRPr="00B75366" w:rsidRDefault="00A946CC" w:rsidP="00A26D23">
      <w:pPr>
        <w:pStyle w:val="petio"/>
        <w:spacing w:line="276" w:lineRule="auto"/>
      </w:pPr>
      <w:r w:rsidRPr="00B75366">
        <w:tab/>
        <w:t>Para a compensação da habilitação deverão ser encaminhados</w:t>
      </w:r>
      <w:r w:rsidR="00545496">
        <w:t xml:space="preserve"> os seguintes documentos</w:t>
      </w:r>
      <w:r w:rsidRPr="00B75366">
        <w:t>:</w:t>
      </w:r>
    </w:p>
    <w:p w:rsidR="00A946CC" w:rsidRPr="00B75366" w:rsidRDefault="00A946CC" w:rsidP="00A26D23">
      <w:pPr>
        <w:pStyle w:val="petio"/>
        <w:spacing w:line="276" w:lineRule="auto"/>
        <w:rPr>
          <w:shd w:val="clear" w:color="auto" w:fill="FFFF00"/>
        </w:rPr>
      </w:pPr>
      <w:r w:rsidRPr="00B75366">
        <w:rPr>
          <w:b/>
        </w:rPr>
        <w:tab/>
      </w:r>
      <w:r w:rsidR="00BC6CB3" w:rsidRPr="00B75366">
        <w:rPr>
          <w:b/>
        </w:rPr>
        <w:t>a)</w:t>
      </w:r>
      <w:r w:rsidRPr="00B75366">
        <w:rPr>
          <w:b/>
        </w:rPr>
        <w:t xml:space="preserve"> </w:t>
      </w:r>
      <w:r w:rsidRPr="00B75366">
        <w:t>fotocópia do requerimento para habilitação da conversão da união estável em casamento, feito pelos conviventes e por eles assinado ou assinado a rogo</w:t>
      </w:r>
      <w:r w:rsidR="006D5FC8" w:rsidRPr="00B75366">
        <w:rPr>
          <w:rStyle w:val="Refdenotaderodap"/>
        </w:rPr>
        <w:footnoteReference w:id="24"/>
      </w:r>
      <w:r w:rsidR="00CC5650" w:rsidRPr="00B75366">
        <w:t xml:space="preserve"> (devidamente qualificado),</w:t>
      </w:r>
      <w:r w:rsidRPr="00B75366">
        <w:t xml:space="preserve"> tratando-se de analfabeto ou impossibilitado de assinar; e,</w:t>
      </w:r>
    </w:p>
    <w:p w:rsidR="00A946CC" w:rsidRPr="00B75366" w:rsidRDefault="00A946CC" w:rsidP="00A26D23">
      <w:pPr>
        <w:pStyle w:val="petio"/>
        <w:spacing w:line="276" w:lineRule="auto"/>
      </w:pPr>
      <w:r w:rsidRPr="00B75366">
        <w:tab/>
      </w:r>
      <w:r w:rsidR="00BC6CB3" w:rsidRPr="00B75366">
        <w:rPr>
          <w:b/>
        </w:rPr>
        <w:t>b)</w:t>
      </w:r>
      <w:r w:rsidRPr="00B75366">
        <w:rPr>
          <w:bCs/>
        </w:rPr>
        <w:t xml:space="preserve"> </w:t>
      </w:r>
      <w:r w:rsidRPr="00B75366">
        <w:t>fotocópia da declaração de pobreza, assinada</w:t>
      </w:r>
      <w:r w:rsidR="00576EB9" w:rsidRPr="00B75366">
        <w:t xml:space="preserve"> por ocasião da habilitação da conversão da união estável em casamento,</w:t>
      </w:r>
      <w:r w:rsidRPr="00B75366">
        <w:t xml:space="preserve"> pelos conviventes ou a rogo</w:t>
      </w:r>
      <w:r w:rsidR="006D5FC8" w:rsidRPr="00B75366">
        <w:rPr>
          <w:rStyle w:val="Refdenotaderodap"/>
        </w:rPr>
        <w:footnoteReference w:id="25"/>
      </w:r>
      <w:r w:rsidRPr="00B75366">
        <w:t>, tratando-se de analfabet</w:t>
      </w:r>
      <w:r w:rsidR="00047E1A" w:rsidRPr="00B75366">
        <w:t xml:space="preserve">o ou impossibilitado de assinar, </w:t>
      </w:r>
      <w:r w:rsidRPr="00B75366">
        <w:t>neste caso, acompanhada da</w:t>
      </w:r>
      <w:r w:rsidR="00CC5650" w:rsidRPr="00B75366">
        <w:t xml:space="preserve"> assinatura de duas testemunhas devidamente qualificadas (a pessoa que assinar e as testemunhas), conforme o § único do art. 21 da Lei</w:t>
      </w:r>
      <w:r w:rsidR="006D09CF" w:rsidRPr="00B75366">
        <w:t xml:space="preserve"> Estadual</w:t>
      </w:r>
      <w:r w:rsidR="00CC5650" w:rsidRPr="00B75366">
        <w:t xml:space="preserve"> nº 15.424, de 2004.</w:t>
      </w:r>
    </w:p>
    <w:p w:rsidR="000B2E5B" w:rsidRPr="00274F8E" w:rsidRDefault="00545496" w:rsidP="00A26D23">
      <w:pPr>
        <w:pStyle w:val="petio"/>
        <w:spacing w:line="276"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Assento,</w:t>
      </w:r>
      <w:r w:rsidR="000B2E5B" w:rsidRPr="00274F8E">
        <w:rPr>
          <w:rFonts w:asciiTheme="majorHAnsi" w:hAnsiTheme="majorHAnsi"/>
          <w:b/>
          <w:color w:val="365F91" w:themeColor="accent1" w:themeShade="BF"/>
          <w:sz w:val="28"/>
          <w:szCs w:val="28"/>
        </w:rPr>
        <w:t xml:space="preserve"> </w:t>
      </w:r>
      <w:r w:rsidR="00BC6E9B">
        <w:rPr>
          <w:rFonts w:asciiTheme="majorHAnsi" w:hAnsiTheme="majorHAnsi"/>
          <w:b/>
          <w:color w:val="365F91" w:themeColor="accent1" w:themeShade="BF"/>
          <w:sz w:val="28"/>
          <w:szCs w:val="28"/>
        </w:rPr>
        <w:t xml:space="preserve">arquivamentos e </w:t>
      </w:r>
      <w:r w:rsidR="000B2E5B" w:rsidRPr="00274F8E">
        <w:rPr>
          <w:rFonts w:asciiTheme="majorHAnsi" w:hAnsiTheme="majorHAnsi"/>
          <w:b/>
          <w:color w:val="365F91" w:themeColor="accent1" w:themeShade="BF"/>
          <w:sz w:val="28"/>
          <w:szCs w:val="28"/>
        </w:rPr>
        <w:t>certidão de casamento</w:t>
      </w:r>
    </w:p>
    <w:p w:rsidR="00A946CC" w:rsidRPr="00B75366" w:rsidRDefault="00A946CC" w:rsidP="00A26D23">
      <w:pPr>
        <w:pStyle w:val="petio"/>
        <w:spacing w:line="276" w:lineRule="auto"/>
      </w:pPr>
      <w:r w:rsidRPr="00B75366">
        <w:tab/>
        <w:t>Após o registro</w:t>
      </w:r>
      <w:r w:rsidR="00570556">
        <w:t>, para a compensação do assento</w:t>
      </w:r>
      <w:r w:rsidR="00545496">
        <w:t xml:space="preserve">, dos arquivamentos </w:t>
      </w:r>
      <w:r w:rsidRPr="00B75366">
        <w:t>e da certidão de casamento deverão ser encaminhados</w:t>
      </w:r>
      <w:r w:rsidR="00570556">
        <w:t xml:space="preserve"> os seguintes documentos</w:t>
      </w:r>
      <w:r w:rsidRPr="00B75366">
        <w:t>:</w:t>
      </w:r>
    </w:p>
    <w:p w:rsidR="007A4780" w:rsidRPr="00B75366" w:rsidRDefault="00A946CC" w:rsidP="00A26D23">
      <w:pPr>
        <w:pStyle w:val="petio"/>
        <w:spacing w:line="276" w:lineRule="auto"/>
      </w:pPr>
      <w:r w:rsidRPr="00B75366">
        <w:tab/>
      </w:r>
      <w:r w:rsidR="00BC6CB3" w:rsidRPr="00B75366">
        <w:rPr>
          <w:b/>
        </w:rPr>
        <w:t>a)</w:t>
      </w:r>
      <w:r w:rsidRPr="00B75366">
        <w:t xml:space="preserve"> fotocópia da certidão de casamento</w:t>
      </w:r>
      <w:r w:rsidR="00800AC7" w:rsidRPr="00B75366">
        <w:t>,</w:t>
      </w:r>
      <w:r w:rsidRPr="00B75366">
        <w:t xml:space="preserve"> </w:t>
      </w:r>
      <w:r w:rsidR="007A4780" w:rsidRPr="00B75366">
        <w:rPr>
          <w:b/>
          <w:u w:val="single"/>
        </w:rPr>
        <w:t>na qual tenha sido aposto o respectivo selo físico de “isento” e, ou, o selo eletrônico (sem cotação dos emolumentos</w:t>
      </w:r>
      <w:r w:rsidR="00E50A4E">
        <w:rPr>
          <w:b/>
          <w:u w:val="single"/>
        </w:rPr>
        <w:t>)</w:t>
      </w:r>
      <w:r w:rsidR="00B1753A" w:rsidRPr="00B75366">
        <w:rPr>
          <w:rStyle w:val="Refdenotaderodap"/>
        </w:rPr>
        <w:footnoteReference w:id="26"/>
      </w:r>
      <w:r w:rsidR="007A4780" w:rsidRPr="00B75366">
        <w:t xml:space="preserve">; e, </w:t>
      </w:r>
    </w:p>
    <w:p w:rsidR="00A946CC" w:rsidRPr="00B75366" w:rsidRDefault="00A946CC" w:rsidP="00A26D23">
      <w:pPr>
        <w:pStyle w:val="petio"/>
        <w:spacing w:line="276" w:lineRule="auto"/>
      </w:pPr>
      <w:r w:rsidRPr="00B75366">
        <w:t xml:space="preserve"> </w:t>
      </w:r>
      <w:r w:rsidRPr="00B75366">
        <w:tab/>
      </w:r>
      <w:r w:rsidR="00BC6CB3" w:rsidRPr="00B75366">
        <w:rPr>
          <w:b/>
        </w:rPr>
        <w:t>b)</w:t>
      </w:r>
      <w:r w:rsidRPr="00B75366">
        <w:t xml:space="preserve"> fotocópia da declaração de pobreza, assinada por ocasião da habilitação da conversão</w:t>
      </w:r>
      <w:r w:rsidR="00570556">
        <w:t xml:space="preserve"> da união estável em casamento</w:t>
      </w:r>
      <w:r w:rsidRPr="00B75366">
        <w:t>, pelos conviventes ou a rogo</w:t>
      </w:r>
      <w:r w:rsidR="006D5FC8" w:rsidRPr="00B75366">
        <w:rPr>
          <w:rStyle w:val="Refdenotaderodap"/>
        </w:rPr>
        <w:footnoteReference w:id="27"/>
      </w:r>
      <w:r w:rsidRPr="00B75366">
        <w:t xml:space="preserve">, tratando-se de analfabeto ou impossibilitado de </w:t>
      </w:r>
      <w:r w:rsidR="00800AC7" w:rsidRPr="00B75366">
        <w:t>assinar,</w:t>
      </w:r>
      <w:r w:rsidRPr="00B75366">
        <w:t xml:space="preserve"> neste caso, acompanhada da assinatura de duas testemunhas</w:t>
      </w:r>
      <w:r w:rsidR="00B1753A" w:rsidRPr="00B75366">
        <w:t xml:space="preserve"> devidamente qualificadas (a pessoa que assinar e as testemunhas), conforme o § único do art. 21 da Lei </w:t>
      </w:r>
      <w:r w:rsidR="006D09CF" w:rsidRPr="00B75366">
        <w:t xml:space="preserve">Estadual </w:t>
      </w:r>
      <w:r w:rsidR="00B1753A" w:rsidRPr="00B75366">
        <w:t>nº 15.424, de 2004.</w:t>
      </w:r>
    </w:p>
    <w:p w:rsidR="00A946CC" w:rsidRPr="00274F8E" w:rsidRDefault="00A946CC" w:rsidP="00A26D23">
      <w:pPr>
        <w:pStyle w:val="Ttulo1"/>
        <w:spacing w:before="240" w:after="240"/>
        <w:jc w:val="both"/>
      </w:pPr>
      <w:bookmarkStart w:id="34" w:name="_Toc398823033"/>
      <w:bookmarkStart w:id="35" w:name="_Toc382410542"/>
      <w:bookmarkStart w:id="36" w:name="_Toc382410478"/>
      <w:bookmarkStart w:id="37" w:name="_Toc470516735"/>
      <w:r w:rsidRPr="00274F8E">
        <w:lastRenderedPageBreak/>
        <w:t xml:space="preserve">2.5.2. Conversão </w:t>
      </w:r>
      <w:r w:rsidR="00A07A0E">
        <w:t xml:space="preserve">de união estável em casamento </w:t>
      </w:r>
      <w:r w:rsidRPr="00274F8E">
        <w:t>feita judicialmente</w:t>
      </w:r>
      <w:bookmarkEnd w:id="34"/>
      <w:bookmarkEnd w:id="35"/>
      <w:bookmarkEnd w:id="36"/>
      <w:bookmarkEnd w:id="37"/>
    </w:p>
    <w:p w:rsidR="00D51958" w:rsidRPr="00B75366" w:rsidRDefault="00A946CC" w:rsidP="00A26D23">
      <w:pPr>
        <w:pStyle w:val="petio"/>
        <w:spacing w:line="276" w:lineRule="auto"/>
        <w:ind w:firstLine="567"/>
      </w:pPr>
      <w:r w:rsidRPr="00B75366">
        <w:t xml:space="preserve">Nos casos de conversão </w:t>
      </w:r>
      <w:r w:rsidR="00800AC7" w:rsidRPr="00B75366">
        <w:t xml:space="preserve">de união estável em </w:t>
      </w:r>
      <w:r w:rsidRPr="00B75366">
        <w:t>casamento por meio judicial são compensados os atos do assento, da certidão de casamento e dos arquivamentos, devendo ser encaminhados</w:t>
      </w:r>
      <w:r w:rsidR="00C928F0" w:rsidRPr="00B75366">
        <w:t xml:space="preserve"> os seguintes documentos</w:t>
      </w:r>
      <w:r w:rsidRPr="00B75366">
        <w:t>:</w:t>
      </w:r>
    </w:p>
    <w:p w:rsidR="00B9564F" w:rsidRPr="00274F8E" w:rsidRDefault="00B9564F" w:rsidP="002B3C33">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274F8E">
        <w:rPr>
          <w:b/>
          <w:sz w:val="22"/>
          <w:szCs w:val="22"/>
        </w:rPr>
        <w:t>Nota:</w:t>
      </w:r>
      <w:r w:rsidRPr="00274F8E">
        <w:rPr>
          <w:sz w:val="22"/>
          <w:szCs w:val="22"/>
        </w:rPr>
        <w:t xml:space="preserve"> Não será compensada a habilitação, pois essa não ocorre na conversão judicial, sendo compensados apenas o assento, a respectiva certidão e o arquivamento.</w:t>
      </w:r>
    </w:p>
    <w:p w:rsidR="00D51958" w:rsidRDefault="00A946CC" w:rsidP="00D027C8">
      <w:pPr>
        <w:pStyle w:val="petio"/>
      </w:pPr>
      <w:r w:rsidRPr="00B75366">
        <w:tab/>
      </w:r>
    </w:p>
    <w:p w:rsidR="00B60B28" w:rsidRDefault="00B60B2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Pr>
          <w:rStyle w:val="nfaseIntensa"/>
          <w:rFonts w:ascii="Calibri Light" w:hAnsi="Calibri Light"/>
          <w:i w:val="0"/>
          <w:color w:val="auto"/>
          <w:u w:val="single"/>
        </w:rPr>
        <w:t xml:space="preserve">Aplicação de selo </w:t>
      </w:r>
    </w:p>
    <w:p w:rsidR="00B60B28" w:rsidRDefault="00B60B2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sidRPr="00A55020">
        <w:rPr>
          <w:rStyle w:val="nfaseIntensa"/>
          <w:rFonts w:ascii="Calibri Light" w:hAnsi="Calibri Light"/>
          <w:i w:val="0"/>
          <w:color w:val="auto"/>
          <w:u w:val="single"/>
        </w:rPr>
        <w:t>Selo de Fiscalização Físico</w:t>
      </w: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A55020">
        <w:rPr>
          <w:rStyle w:val="nfaseIntensa"/>
          <w:rFonts w:ascii="Calibri Light" w:hAnsi="Calibri Light"/>
          <w:b w:val="0"/>
          <w:i w:val="0"/>
          <w:color w:val="auto"/>
        </w:rPr>
        <w:t xml:space="preserve">• Será aplicado um selo de “isento” na 1ª via da certidão de casamento, nos termos do § único do art. 10 da Portaria-Conjunta nº 002 TJMG/CGJ/SEF-MG, de 2005. </w:t>
      </w: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A55020">
        <w:rPr>
          <w:rStyle w:val="nfaseIntensa"/>
          <w:rFonts w:ascii="Calibri Light" w:hAnsi="Calibri Light"/>
          <w:b w:val="0"/>
          <w:i w:val="0"/>
          <w:color w:val="auto"/>
        </w:rPr>
        <w:t xml:space="preserve">No que pese utilizar apenas um selo, ele será referente a todos os atos, quais sejam: assento, 1ª via da certidão de casamento e arquivamentos. </w:t>
      </w: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sidRPr="00A55020">
        <w:rPr>
          <w:rStyle w:val="nfaseIntensa"/>
          <w:rFonts w:ascii="Calibri Light" w:hAnsi="Calibri Light"/>
          <w:i w:val="0"/>
          <w:color w:val="auto"/>
          <w:u w:val="single"/>
        </w:rPr>
        <w:t>Selo de Fiscalização Eletrônico</w:t>
      </w: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D51958" w:rsidRPr="00A55020" w:rsidRDefault="00D51958" w:rsidP="00D519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A55020">
        <w:rPr>
          <w:rStyle w:val="nfaseIntensa"/>
          <w:rFonts w:ascii="Calibri Light" w:hAnsi="Calibri Light"/>
          <w:b w:val="0"/>
          <w:i w:val="0"/>
          <w:color w:val="auto"/>
        </w:rPr>
        <w:t>• Será utilizada uma estampa na respectiva 1ª via da certidão, contendo os seguintes atos: assento, 1ª via da certidão de casamento e arquivamento, nos termos do § único do art. 13 da Portaria-Conjunta nº 009 TJMG/CGJ/SEF-MG, de 2012.</w:t>
      </w:r>
    </w:p>
    <w:p w:rsidR="00A946CC" w:rsidRPr="00B75366" w:rsidRDefault="00BC6CB3" w:rsidP="00A26D23">
      <w:pPr>
        <w:pStyle w:val="petio"/>
        <w:spacing w:line="276" w:lineRule="auto"/>
        <w:ind w:firstLine="567"/>
      </w:pPr>
      <w:r w:rsidRPr="00B75366">
        <w:rPr>
          <w:b/>
        </w:rPr>
        <w:t>a)</w:t>
      </w:r>
      <w:r w:rsidR="00A946CC" w:rsidRPr="00B75366">
        <w:rPr>
          <w:b/>
        </w:rPr>
        <w:t xml:space="preserve"> </w:t>
      </w:r>
      <w:r w:rsidR="00A946CC" w:rsidRPr="00B75366">
        <w:t xml:space="preserve">fotocópia do mandado judicial no qual conste expressamente que as partes estão sob o pálio da </w:t>
      </w:r>
      <w:r w:rsidR="00570556">
        <w:t>gratuidade de justiça</w:t>
      </w:r>
      <w:r w:rsidR="00A946CC" w:rsidRPr="00B75366">
        <w:t>, nos t</w:t>
      </w:r>
      <w:r w:rsidR="00B1753A" w:rsidRPr="00B75366">
        <w:t>ermos da Lei nº</w:t>
      </w:r>
      <w:r w:rsidR="00BE6E83" w:rsidRPr="00B75366">
        <w:t xml:space="preserve"> 1.060, de 1950</w:t>
      </w:r>
      <w:r w:rsidR="00E87FB5" w:rsidRPr="00B75366">
        <w:t>,</w:t>
      </w:r>
      <w:r w:rsidR="00BE6E83" w:rsidRPr="00B75366">
        <w:t xml:space="preserve"> c/c art. 98 do CPC-2015</w:t>
      </w:r>
      <w:r w:rsidR="00FA439F" w:rsidRPr="00B75366">
        <w:rPr>
          <w:rStyle w:val="Refdenotaderodap"/>
        </w:rPr>
        <w:footnoteReference w:id="28"/>
      </w:r>
      <w:r w:rsidR="00BE6E83" w:rsidRPr="00B75366">
        <w:t xml:space="preserve">; </w:t>
      </w:r>
    </w:p>
    <w:p w:rsidR="00B9564F" w:rsidRPr="00274F8E" w:rsidRDefault="00B9564F"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b/>
          <w:sz w:val="22"/>
          <w:szCs w:val="22"/>
        </w:rPr>
      </w:pPr>
      <w:r w:rsidRPr="00274F8E">
        <w:rPr>
          <w:b/>
          <w:sz w:val="22"/>
          <w:szCs w:val="22"/>
        </w:rPr>
        <w:t>Código Civil:</w:t>
      </w:r>
    </w:p>
    <w:p w:rsidR="00B9564F" w:rsidRPr="00274F8E" w:rsidRDefault="00B9564F"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Art. 1.726.</w:t>
      </w:r>
      <w:r w:rsidRPr="00274F8E">
        <w:rPr>
          <w:sz w:val="22"/>
          <w:szCs w:val="22"/>
        </w:rPr>
        <w:t xml:space="preserve"> A união estável poderá converter-se em casamento, mediante pedido dos companheiros ao juiz e assento no Registro Civil.</w:t>
      </w:r>
    </w:p>
    <w:p w:rsidR="00A946CC" w:rsidRPr="00B75366" w:rsidRDefault="00A946CC" w:rsidP="00A26D23">
      <w:pPr>
        <w:pStyle w:val="petio"/>
        <w:spacing w:line="276" w:lineRule="auto"/>
      </w:pPr>
      <w:r w:rsidRPr="00B75366">
        <w:tab/>
      </w:r>
      <w:r w:rsidR="00BC6CB3" w:rsidRPr="00B75366">
        <w:rPr>
          <w:b/>
        </w:rPr>
        <w:t xml:space="preserve">b) </w:t>
      </w:r>
      <w:r w:rsidRPr="00B75366">
        <w:t xml:space="preserve">fotocópia da declaração de que as partes são pobres no sentido legal e de que não pagaram honorários advocatícios (alínea “d” do inciso I e </w:t>
      </w:r>
      <w:r w:rsidRPr="00B75366">
        <w:rPr>
          <w:rFonts w:cs="Segoe UI"/>
        </w:rPr>
        <w:t xml:space="preserve">§ </w:t>
      </w:r>
      <w:r w:rsidRPr="00B75366">
        <w:t>1</w:t>
      </w:r>
      <w:r w:rsidRPr="00B75366">
        <w:rPr>
          <w:rFonts w:cs="Segoe UI"/>
        </w:rPr>
        <w:t xml:space="preserve">º, ambos </w:t>
      </w:r>
      <w:r w:rsidRPr="00B75366">
        <w:t xml:space="preserve">do art. 20 da Lei </w:t>
      </w:r>
      <w:r w:rsidR="003704FC" w:rsidRPr="00B75366">
        <w:t xml:space="preserve">Estadual </w:t>
      </w:r>
      <w:r w:rsidRPr="00B75366">
        <w:t>nº 15.424, de 2004 – ver modelo do anexo I</w:t>
      </w:r>
      <w:r w:rsidR="00B059D3" w:rsidRPr="00B75366">
        <w:t>V</w:t>
      </w:r>
      <w:r w:rsidRPr="00B75366">
        <w:t xml:space="preserve"> deste Aviso), assinada pelos conviventes ou assinada a rogo</w:t>
      </w:r>
      <w:r w:rsidR="00E87FB5" w:rsidRPr="00B75366">
        <w:rPr>
          <w:rStyle w:val="Refdenotaderodap"/>
        </w:rPr>
        <w:footnoteReference w:id="29"/>
      </w:r>
      <w:r w:rsidR="00B1753A" w:rsidRPr="00B75366">
        <w:t xml:space="preserve"> (devidamente qualificado),</w:t>
      </w:r>
      <w:r w:rsidRPr="00B75366">
        <w:t xml:space="preserve"> tratando-se de analfabeto ou impossibilitado de assinar</w:t>
      </w:r>
      <w:r w:rsidR="003704FC" w:rsidRPr="00B75366">
        <w:t>;</w:t>
      </w:r>
    </w:p>
    <w:p w:rsidR="00BE6E83" w:rsidRPr="00B75366" w:rsidRDefault="00F71A9E" w:rsidP="00A26D23">
      <w:pPr>
        <w:pStyle w:val="petio"/>
        <w:spacing w:line="276" w:lineRule="auto"/>
        <w:ind w:firstLine="708"/>
        <w:rPr>
          <w:b/>
          <w:u w:val="single"/>
        </w:rPr>
      </w:pPr>
      <w:r w:rsidRPr="00B75366">
        <w:rPr>
          <w:b/>
          <w:u w:val="single"/>
        </w:rPr>
        <w:lastRenderedPageBreak/>
        <w:t>Observação</w:t>
      </w:r>
      <w:r w:rsidR="00BE6E83" w:rsidRPr="00B75366">
        <w:rPr>
          <w:b/>
          <w:u w:val="single"/>
        </w:rPr>
        <w:t>: esta declaração será exigida somente se for</w:t>
      </w:r>
      <w:r w:rsidR="004B42E4" w:rsidRPr="00B75366">
        <w:rPr>
          <w:b/>
          <w:u w:val="single"/>
        </w:rPr>
        <w:t>em</w:t>
      </w:r>
      <w:r w:rsidR="00BE6E83" w:rsidRPr="00B75366">
        <w:rPr>
          <w:b/>
          <w:u w:val="single"/>
        </w:rPr>
        <w:t xml:space="preserve"> aplicada</w:t>
      </w:r>
      <w:r w:rsidR="004B42E4" w:rsidRPr="00B75366">
        <w:rPr>
          <w:b/>
          <w:u w:val="single"/>
        </w:rPr>
        <w:t>s</w:t>
      </w:r>
      <w:r w:rsidR="00BE6E83" w:rsidRPr="00B75366">
        <w:rPr>
          <w:b/>
          <w:u w:val="single"/>
        </w:rPr>
        <w:t xml:space="preserve"> as regras </w:t>
      </w:r>
      <w:r w:rsidR="00B1753A" w:rsidRPr="00B75366">
        <w:rPr>
          <w:b/>
          <w:u w:val="single"/>
        </w:rPr>
        <w:t>d</w:t>
      </w:r>
      <w:r w:rsidR="00BE6E83" w:rsidRPr="00B75366">
        <w:rPr>
          <w:b/>
          <w:u w:val="single"/>
        </w:rPr>
        <w:t>a alínea “d” do inciso I e §1º, ambos do art. 20 da Lei Estadual nº 15.424, de 2004, em detrimento do art. 98 do CPC-2015</w:t>
      </w:r>
      <w:r w:rsidR="003704FC" w:rsidRPr="00B75366">
        <w:rPr>
          <w:rStyle w:val="Refdenotaderodap"/>
        </w:rPr>
        <w:footnoteReference w:id="30"/>
      </w:r>
      <w:r w:rsidR="00BE6E83" w:rsidRPr="00B75366">
        <w:t>.</w:t>
      </w:r>
    </w:p>
    <w:p w:rsidR="007A4780" w:rsidRPr="00B75366" w:rsidRDefault="00A946CC" w:rsidP="00A26D23">
      <w:pPr>
        <w:pStyle w:val="petio"/>
        <w:spacing w:line="276" w:lineRule="auto"/>
      </w:pPr>
      <w:r w:rsidRPr="00B75366">
        <w:tab/>
      </w:r>
      <w:r w:rsidR="00BC6CB3" w:rsidRPr="00B75366">
        <w:rPr>
          <w:b/>
        </w:rPr>
        <w:t>c)</w:t>
      </w:r>
      <w:r w:rsidRPr="00B75366">
        <w:rPr>
          <w:b/>
        </w:rPr>
        <w:t xml:space="preserve"> </w:t>
      </w:r>
      <w:r w:rsidRPr="00B75366">
        <w:t xml:space="preserve">fotocópia da certidão de casamento, </w:t>
      </w:r>
      <w:r w:rsidR="007A4780" w:rsidRPr="00B75366">
        <w:rPr>
          <w:b/>
          <w:u w:val="single"/>
        </w:rPr>
        <w:t>na qual tenha sido aposto o respectivo selo físico de “isento” e, ou, o selo eletrônico (sem cotação dos emolumentos</w:t>
      </w:r>
      <w:r w:rsidR="00411E2F">
        <w:rPr>
          <w:b/>
          <w:u w:val="single"/>
        </w:rPr>
        <w:t>)</w:t>
      </w:r>
      <w:r w:rsidR="00B1753A" w:rsidRPr="00B75366">
        <w:rPr>
          <w:rStyle w:val="Refdenotaderodap"/>
        </w:rPr>
        <w:footnoteReference w:id="31"/>
      </w:r>
      <w:r w:rsidR="00E87FB5" w:rsidRPr="00B75366">
        <w:t xml:space="preserve">; </w:t>
      </w:r>
    </w:p>
    <w:p w:rsidR="00A946CC" w:rsidRPr="00B75366" w:rsidRDefault="00A946CC" w:rsidP="00A26D23">
      <w:pPr>
        <w:pStyle w:val="petio"/>
        <w:spacing w:line="276" w:lineRule="auto"/>
      </w:pPr>
      <w:r w:rsidRPr="00B75366">
        <w:rPr>
          <w:b/>
        </w:rPr>
        <w:t xml:space="preserve"> </w:t>
      </w:r>
      <w:r w:rsidRPr="00B75366">
        <w:rPr>
          <w:b/>
        </w:rPr>
        <w:tab/>
      </w:r>
      <w:r w:rsidR="00BC6CB3" w:rsidRPr="00B75366">
        <w:rPr>
          <w:b/>
        </w:rPr>
        <w:t>d)</w:t>
      </w:r>
      <w:r w:rsidRPr="00B75366">
        <w:rPr>
          <w:b/>
        </w:rPr>
        <w:t xml:space="preserve"> </w:t>
      </w:r>
      <w:r w:rsidRPr="00B75366">
        <w:t xml:space="preserve">fotocópia da procuração, quando a declaração do item </w:t>
      </w:r>
      <w:r w:rsidR="003704FC" w:rsidRPr="00B75366">
        <w:t>“b”</w:t>
      </w:r>
      <w:r w:rsidR="00E87FB5" w:rsidRPr="00B75366">
        <w:t xml:space="preserve"> for prestada por procurador; e, ou, </w:t>
      </w:r>
    </w:p>
    <w:p w:rsidR="00E87FB5" w:rsidRPr="00B75366" w:rsidRDefault="00E87FB5" w:rsidP="00A26D23">
      <w:pPr>
        <w:pStyle w:val="petio"/>
        <w:spacing w:line="276" w:lineRule="auto"/>
        <w:ind w:firstLine="708"/>
      </w:pPr>
      <w:r w:rsidRPr="00B75366">
        <w:rPr>
          <w:b/>
        </w:rPr>
        <w:t xml:space="preserve">e) </w:t>
      </w:r>
      <w:r w:rsidRPr="00B75366">
        <w:t xml:space="preserve">declaração firmada pelo </w:t>
      </w:r>
      <w:r w:rsidR="00740B9D" w:rsidRPr="00B75366">
        <w:t xml:space="preserve">Oficial </w:t>
      </w:r>
      <w:r w:rsidRPr="00B75366">
        <w:t>de que recebeu o mandado diretamente na serventia, sem a intervenção do interessado, conforme modelo do anexo V deste Aviso, quando for o caso.</w:t>
      </w:r>
    </w:p>
    <w:p w:rsidR="00E87FB5" w:rsidRPr="00B75366" w:rsidRDefault="00E87FB5" w:rsidP="00A26D23">
      <w:pPr>
        <w:pStyle w:val="petio"/>
        <w:spacing w:line="276" w:lineRule="auto"/>
        <w:ind w:firstLine="708"/>
      </w:pPr>
      <w:r w:rsidRPr="00B75366">
        <w:rPr>
          <w:b/>
          <w:u w:val="single"/>
        </w:rPr>
        <w:t>Observação:</w:t>
      </w:r>
      <w:r w:rsidRPr="00B75366">
        <w:rPr>
          <w:b/>
        </w:rPr>
        <w:t xml:space="preserve"> </w:t>
      </w:r>
      <w:r w:rsidRPr="00B75366">
        <w:t>esta declaração será preenchida somente quando o mandado for encaminhado diretamente do Fórum ou de outras comarcas, inclusive de outros estados, sem que as partes estejam presentes para firmar a declaração do item “b”, nos termos do tópico 8 das “Orientações de ordem geral”. Ainda, aplicando-se a</w:t>
      </w:r>
      <w:r w:rsidR="00881BE9">
        <w:t>s regras do art. 98 do CPC-2015</w:t>
      </w:r>
      <w:r w:rsidRPr="00B75366">
        <w:t xml:space="preserve"> torna-se inócuo o preenchimento desta declaração. </w:t>
      </w:r>
    </w:p>
    <w:p w:rsidR="00A946CC" w:rsidRDefault="00A946CC" w:rsidP="00A26D23">
      <w:pPr>
        <w:pStyle w:val="Ttulo1"/>
        <w:spacing w:before="240" w:after="240"/>
        <w:jc w:val="both"/>
      </w:pPr>
      <w:bookmarkStart w:id="38" w:name="_Toc398823034"/>
      <w:bookmarkStart w:id="39" w:name="_Toc382410543"/>
      <w:bookmarkStart w:id="40" w:name="_Toc382410479"/>
      <w:bookmarkStart w:id="41" w:name="_Toc470516736"/>
      <w:r w:rsidRPr="00274F8E">
        <w:t>2.6. Afixação de edital de proclamas – casamento publicado em serventia diversa da habilitação</w:t>
      </w:r>
      <w:bookmarkEnd w:id="38"/>
      <w:bookmarkEnd w:id="39"/>
      <w:bookmarkEnd w:id="40"/>
      <w:bookmarkEnd w:id="41"/>
      <w:r w:rsidRPr="00274F8E">
        <w:t xml:space="preserve"> </w:t>
      </w:r>
    </w:p>
    <w:p w:rsidR="00B60B28" w:rsidRDefault="00B60B28"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Pr>
          <w:rStyle w:val="nfaseIntensa"/>
          <w:rFonts w:ascii="Calibri Light" w:hAnsi="Calibri Light"/>
          <w:i w:val="0"/>
          <w:color w:val="auto"/>
          <w:u w:val="single"/>
        </w:rPr>
        <w:t xml:space="preserve">Aplicação de selo </w:t>
      </w:r>
    </w:p>
    <w:p w:rsidR="00B60B28" w:rsidRDefault="00B60B28"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sidRPr="00695547">
        <w:rPr>
          <w:rStyle w:val="nfaseIntensa"/>
          <w:rFonts w:ascii="Calibri Light" w:hAnsi="Calibri Light"/>
          <w:i w:val="0"/>
          <w:color w:val="auto"/>
          <w:u w:val="single"/>
        </w:rPr>
        <w:t>Selo de Fiscalização Físico</w:t>
      </w: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695547">
        <w:rPr>
          <w:rStyle w:val="nfaseIntensa"/>
          <w:rFonts w:ascii="Calibri Light" w:hAnsi="Calibri Light"/>
          <w:b w:val="0"/>
          <w:i w:val="0"/>
          <w:color w:val="auto"/>
        </w:rPr>
        <w:t xml:space="preserve">• Será aplicado um selo de “isento” na certidão de afixação do edital de proclamas, nos termos do § único do art. 10 da Portaria-Conjunta nº 002 TJMG/CGJ/SEF-MG, de 2005. </w:t>
      </w: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695547">
        <w:rPr>
          <w:rStyle w:val="nfaseIntensa"/>
          <w:rFonts w:ascii="Calibri Light" w:hAnsi="Calibri Light"/>
          <w:b w:val="0"/>
          <w:i w:val="0"/>
          <w:color w:val="auto"/>
        </w:rPr>
        <w:t xml:space="preserve">No que pese utilizar apenas um selo, ele será referente a todos os atos, quais sejam: publicação do edital, certidão de afixação do edital de proclamas e </w:t>
      </w:r>
      <w:r w:rsidRPr="00314B3D">
        <w:rPr>
          <w:rStyle w:val="nfaseIntensa"/>
          <w:rFonts w:ascii="Calibri Light" w:hAnsi="Calibri Light"/>
          <w:b w:val="0"/>
          <w:i w:val="0"/>
          <w:color w:val="auto"/>
        </w:rPr>
        <w:t>arquivamentos.</w:t>
      </w:r>
      <w:r w:rsidRPr="00695547">
        <w:rPr>
          <w:rStyle w:val="nfaseIntensa"/>
          <w:rFonts w:ascii="Calibri Light" w:hAnsi="Calibri Light"/>
          <w:b w:val="0"/>
          <w:i w:val="0"/>
          <w:color w:val="auto"/>
        </w:rPr>
        <w:t xml:space="preserve"> </w:t>
      </w: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sidRPr="00695547">
        <w:rPr>
          <w:rStyle w:val="nfaseIntensa"/>
          <w:rFonts w:ascii="Calibri Light" w:hAnsi="Calibri Light"/>
          <w:i w:val="0"/>
          <w:color w:val="auto"/>
          <w:u w:val="single"/>
        </w:rPr>
        <w:t>Selo de Fiscalização Eletrônico</w:t>
      </w: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545496" w:rsidRPr="00695547" w:rsidRDefault="00545496" w:rsidP="0054549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695547">
        <w:rPr>
          <w:rStyle w:val="nfaseIntensa"/>
          <w:rFonts w:ascii="Calibri Light" w:hAnsi="Calibri Light"/>
          <w:b w:val="0"/>
          <w:i w:val="0"/>
          <w:color w:val="auto"/>
        </w:rPr>
        <w:t xml:space="preserve">• Será utilizada uma estampa na respectiva 1ª via da certidão, contendo os seguintes atos: publicação do edital, certidão de afixação do edital de proclamas e </w:t>
      </w:r>
      <w:r w:rsidRPr="00314B3D">
        <w:rPr>
          <w:rStyle w:val="nfaseIntensa"/>
          <w:rFonts w:ascii="Calibri Light" w:hAnsi="Calibri Light"/>
          <w:b w:val="0"/>
          <w:i w:val="0"/>
          <w:color w:val="auto"/>
        </w:rPr>
        <w:t>a</w:t>
      </w:r>
      <w:r w:rsidR="00570556" w:rsidRPr="00314B3D">
        <w:rPr>
          <w:rStyle w:val="nfaseIntensa"/>
          <w:rFonts w:ascii="Calibri Light" w:hAnsi="Calibri Light"/>
          <w:b w:val="0"/>
          <w:i w:val="0"/>
          <w:color w:val="auto"/>
        </w:rPr>
        <w:t>rquivamentos</w:t>
      </w:r>
      <w:r w:rsidR="00570556">
        <w:rPr>
          <w:rStyle w:val="nfaseIntensa"/>
          <w:rFonts w:ascii="Calibri Light" w:hAnsi="Calibri Light"/>
          <w:b w:val="0"/>
          <w:i w:val="0"/>
          <w:color w:val="auto"/>
        </w:rPr>
        <w:t>, nos termos do § único do art. 13 da Portaria-Conjunta nº</w:t>
      </w:r>
      <w:r w:rsidR="00C16C70">
        <w:rPr>
          <w:rStyle w:val="nfaseIntensa"/>
          <w:rFonts w:ascii="Calibri Light" w:hAnsi="Calibri Light"/>
          <w:b w:val="0"/>
          <w:i w:val="0"/>
          <w:color w:val="auto"/>
        </w:rPr>
        <w:t xml:space="preserve"> </w:t>
      </w:r>
      <w:r w:rsidR="00570556">
        <w:rPr>
          <w:rStyle w:val="nfaseIntensa"/>
          <w:rFonts w:ascii="Calibri Light" w:hAnsi="Calibri Light"/>
          <w:b w:val="0"/>
          <w:i w:val="0"/>
          <w:color w:val="auto"/>
        </w:rPr>
        <w:t>009 TJMG/CGJ/</w:t>
      </w:r>
      <w:r w:rsidR="00C16C70">
        <w:rPr>
          <w:rStyle w:val="nfaseIntensa"/>
          <w:rFonts w:ascii="Calibri Light" w:hAnsi="Calibri Light"/>
          <w:b w:val="0"/>
          <w:i w:val="0"/>
          <w:color w:val="auto"/>
        </w:rPr>
        <w:t>SEF-MG.</w:t>
      </w:r>
    </w:p>
    <w:p w:rsidR="00A946CC" w:rsidRPr="00B75366" w:rsidRDefault="00A946CC" w:rsidP="00A26D23">
      <w:pPr>
        <w:pStyle w:val="petio"/>
        <w:spacing w:line="276" w:lineRule="auto"/>
      </w:pPr>
      <w:r w:rsidRPr="00B75366">
        <w:t xml:space="preserve"> </w:t>
      </w:r>
      <w:r w:rsidRPr="00B75366">
        <w:tab/>
        <w:t>Para a compensação do registro do edital no Livro “D”</w:t>
      </w:r>
      <w:r w:rsidR="00314B3D">
        <w:t>, dos arquivamentos</w:t>
      </w:r>
      <w:r w:rsidRPr="00B75366">
        <w:t xml:space="preserve"> e da respectiva certidão de publicação são exigidos:</w:t>
      </w:r>
      <w:r w:rsidR="00BC6E9B">
        <w:t xml:space="preserve"> </w:t>
      </w:r>
    </w:p>
    <w:p w:rsidR="004346CC" w:rsidRDefault="00BC6CB3" w:rsidP="004346CC">
      <w:pPr>
        <w:pStyle w:val="petio"/>
        <w:spacing w:line="276" w:lineRule="auto"/>
        <w:ind w:firstLine="708"/>
      </w:pPr>
      <w:r w:rsidRPr="00B75366">
        <w:rPr>
          <w:b/>
        </w:rPr>
        <w:lastRenderedPageBreak/>
        <w:t>a)</w:t>
      </w:r>
      <w:r w:rsidR="00A946CC" w:rsidRPr="00B75366">
        <w:t xml:space="preserve"> fotocópia do edital vindo de outra serventia;</w:t>
      </w:r>
    </w:p>
    <w:p w:rsidR="00A946CC" w:rsidRPr="00B75366" w:rsidRDefault="00BC6CB3" w:rsidP="004346CC">
      <w:pPr>
        <w:pStyle w:val="petio"/>
        <w:spacing w:line="276" w:lineRule="auto"/>
        <w:ind w:firstLine="708"/>
      </w:pPr>
      <w:r w:rsidRPr="00B75366">
        <w:rPr>
          <w:b/>
        </w:rPr>
        <w:t>b)</w:t>
      </w:r>
      <w:r w:rsidR="00A946CC" w:rsidRPr="00B75366">
        <w:rPr>
          <w:b/>
        </w:rPr>
        <w:t xml:space="preserve"> </w:t>
      </w:r>
      <w:r w:rsidR="00A946CC" w:rsidRPr="00B75366">
        <w:t xml:space="preserve">fotocópia da </w:t>
      </w:r>
      <w:r w:rsidR="003704FC" w:rsidRPr="00B75366">
        <w:t>declaração de pobreza, assinada</w:t>
      </w:r>
      <w:r w:rsidR="00A946CC" w:rsidRPr="00B75366">
        <w:t xml:space="preserve"> pelo interessado ou a rogo</w:t>
      </w:r>
      <w:r w:rsidR="006D5FC8" w:rsidRPr="00B75366">
        <w:rPr>
          <w:rStyle w:val="Refdenotaderodap"/>
        </w:rPr>
        <w:footnoteReference w:id="32"/>
      </w:r>
      <w:r w:rsidR="005D7EAF" w:rsidRPr="00B75366">
        <w:t xml:space="preserve"> (devidamente qualificado)</w:t>
      </w:r>
      <w:r w:rsidR="00A946CC" w:rsidRPr="00B75366">
        <w:t>, tratando-se de analfabeto ou impossibilitado de assinar</w:t>
      </w:r>
      <w:r w:rsidR="003704FC" w:rsidRPr="00B75366">
        <w:t xml:space="preserve">; </w:t>
      </w:r>
      <w:r w:rsidR="00A946CC" w:rsidRPr="00B75366">
        <w:t>e,</w:t>
      </w:r>
    </w:p>
    <w:p w:rsidR="004D4C41" w:rsidRPr="00274F8E" w:rsidRDefault="004D4C41" w:rsidP="00D44974">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b/>
          <w:sz w:val="22"/>
          <w:szCs w:val="22"/>
        </w:rPr>
      </w:pPr>
      <w:r w:rsidRPr="00274F8E">
        <w:rPr>
          <w:b/>
          <w:sz w:val="22"/>
          <w:szCs w:val="22"/>
        </w:rPr>
        <w:t xml:space="preserve">Nota: </w:t>
      </w:r>
      <w:r w:rsidRPr="00274F8E">
        <w:rPr>
          <w:sz w:val="22"/>
          <w:szCs w:val="22"/>
        </w:rPr>
        <w:t>a declaração de pobreza aqui prevista deve ser prestada pelo interessado no momento do requerimento do ato (do registro do edital ou da respectiva certidão e vale para os dois atos - registro e certidão), não se exigindo a declaração prestada no momento da habilitação.</w:t>
      </w:r>
    </w:p>
    <w:p w:rsidR="003704FC" w:rsidRPr="00B75366" w:rsidRDefault="00A946CC" w:rsidP="00A26D23">
      <w:pPr>
        <w:pStyle w:val="petio"/>
        <w:spacing w:line="276" w:lineRule="auto"/>
      </w:pPr>
      <w:r w:rsidRPr="00B75366">
        <w:tab/>
      </w:r>
      <w:r w:rsidR="00BC6CB3" w:rsidRPr="00B75366">
        <w:rPr>
          <w:b/>
        </w:rPr>
        <w:t>c)</w:t>
      </w:r>
      <w:r w:rsidRPr="00B75366">
        <w:t xml:space="preserve"> </w:t>
      </w:r>
      <w:r w:rsidR="003704FC" w:rsidRPr="00B75366">
        <w:t xml:space="preserve">fotocópia da certidão de </w:t>
      </w:r>
      <w:r w:rsidR="004D4C41" w:rsidRPr="00B75366">
        <w:t>afixação do edital de proclamas</w:t>
      </w:r>
      <w:r w:rsidR="003704FC" w:rsidRPr="00B75366">
        <w:t xml:space="preserve">, </w:t>
      </w:r>
      <w:r w:rsidR="003704FC" w:rsidRPr="00B75366">
        <w:rPr>
          <w:b/>
          <w:u w:val="single"/>
        </w:rPr>
        <w:t xml:space="preserve">na qual tenha sido aposto o respectivo selo físico </w:t>
      </w:r>
      <w:r w:rsidR="005D7EAF" w:rsidRPr="00B75366">
        <w:rPr>
          <w:b/>
          <w:u w:val="single"/>
        </w:rPr>
        <w:t xml:space="preserve">de “isento” </w:t>
      </w:r>
      <w:r w:rsidR="003704FC" w:rsidRPr="00B75366">
        <w:rPr>
          <w:b/>
          <w:u w:val="single"/>
        </w:rPr>
        <w:t>e, ou,</w:t>
      </w:r>
      <w:r w:rsidR="005D7EAF" w:rsidRPr="00B75366">
        <w:rPr>
          <w:b/>
          <w:u w:val="single"/>
        </w:rPr>
        <w:t xml:space="preserve"> o selo</w:t>
      </w:r>
      <w:r w:rsidR="003704FC" w:rsidRPr="00B75366">
        <w:rPr>
          <w:b/>
          <w:u w:val="single"/>
        </w:rPr>
        <w:t xml:space="preserve"> eletrônico</w:t>
      </w:r>
      <w:r w:rsidR="005D7EAF" w:rsidRPr="00B75366">
        <w:rPr>
          <w:b/>
          <w:u w:val="single"/>
        </w:rPr>
        <w:t xml:space="preserve"> (sem cotação dos emolumentos</w:t>
      </w:r>
      <w:r w:rsidR="00411E2F">
        <w:rPr>
          <w:b/>
          <w:u w:val="single"/>
        </w:rPr>
        <w:t>)</w:t>
      </w:r>
      <w:r w:rsidR="005D7EAF" w:rsidRPr="00B75366">
        <w:rPr>
          <w:rStyle w:val="Refdenotaderodap"/>
        </w:rPr>
        <w:footnoteReference w:id="33"/>
      </w:r>
      <w:r w:rsidR="005D7EAF" w:rsidRPr="00B75366">
        <w:t>.</w:t>
      </w:r>
    </w:p>
    <w:p w:rsidR="00570556" w:rsidRDefault="00302BB1" w:rsidP="00A26D23">
      <w:pPr>
        <w:spacing w:before="240" w:after="240"/>
        <w:ind w:firstLine="567"/>
        <w:jc w:val="both"/>
        <w:rPr>
          <w:rFonts w:ascii="Calibri Light" w:hAnsi="Calibri Light"/>
          <w:sz w:val="24"/>
          <w:szCs w:val="24"/>
          <w:lang w:eastAsia="ja-JP"/>
        </w:rPr>
      </w:pPr>
      <w:r w:rsidRPr="00B75366">
        <w:rPr>
          <w:rFonts w:ascii="Calibri Light" w:hAnsi="Calibri Light"/>
          <w:b/>
          <w:sz w:val="24"/>
          <w:szCs w:val="24"/>
          <w:u w:val="single"/>
          <w:lang w:eastAsia="ja-JP"/>
        </w:rPr>
        <w:t>Observação:</w:t>
      </w:r>
      <w:r w:rsidRPr="00B75366">
        <w:rPr>
          <w:rFonts w:ascii="Calibri Light" w:hAnsi="Calibri Light"/>
          <w:sz w:val="24"/>
          <w:szCs w:val="24"/>
          <w:lang w:eastAsia="ja-JP"/>
        </w:rPr>
        <w:t xml:space="preserve"> </w:t>
      </w:r>
      <w:r w:rsidR="00570556">
        <w:rPr>
          <w:rFonts w:ascii="Calibri Light" w:hAnsi="Calibri Light"/>
          <w:sz w:val="24"/>
          <w:szCs w:val="24"/>
          <w:lang w:eastAsia="ja-JP"/>
        </w:rPr>
        <w:t>em conformidade com o Provimento nº 3 do CNJ, as certidões do Livro “D”</w:t>
      </w:r>
      <w:r w:rsidR="004346CC">
        <w:rPr>
          <w:rFonts w:ascii="Calibri Light" w:hAnsi="Calibri Light"/>
          <w:sz w:val="24"/>
          <w:szCs w:val="24"/>
          <w:lang w:eastAsia="ja-JP"/>
        </w:rPr>
        <w:t xml:space="preserve"> deverão</w:t>
      </w:r>
      <w:r w:rsidR="00967E3D">
        <w:rPr>
          <w:rFonts w:ascii="Calibri Light" w:hAnsi="Calibri Light"/>
          <w:sz w:val="24"/>
          <w:szCs w:val="24"/>
          <w:lang w:eastAsia="ja-JP"/>
        </w:rPr>
        <w:t xml:space="preserve"> conter o </w:t>
      </w:r>
      <w:r w:rsidR="00967E3D" w:rsidRPr="00967E3D">
        <w:rPr>
          <w:rFonts w:ascii="Calibri Light" w:hAnsi="Calibri Light"/>
          <w:b/>
          <w:sz w:val="24"/>
          <w:szCs w:val="24"/>
          <w:u w:val="single"/>
          <w:lang w:eastAsia="ja-JP"/>
        </w:rPr>
        <w:t>número da matrícula</w:t>
      </w:r>
      <w:r w:rsidR="00967E3D">
        <w:rPr>
          <w:rFonts w:ascii="Calibri Light" w:hAnsi="Calibri Light"/>
          <w:sz w:val="24"/>
          <w:szCs w:val="24"/>
          <w:lang w:eastAsia="ja-JP"/>
        </w:rPr>
        <w:t xml:space="preserve">. </w:t>
      </w:r>
    </w:p>
    <w:p w:rsidR="004346CC" w:rsidRPr="00274F8E" w:rsidRDefault="004346CC" w:rsidP="004346CC">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b/>
          <w:sz w:val="22"/>
          <w:szCs w:val="22"/>
        </w:rPr>
      </w:pPr>
      <w:r w:rsidRPr="00274F8E">
        <w:rPr>
          <w:b/>
          <w:sz w:val="22"/>
          <w:szCs w:val="22"/>
        </w:rPr>
        <w:t xml:space="preserve">Nota: </w:t>
      </w:r>
      <w:r>
        <w:rPr>
          <w:sz w:val="22"/>
          <w:szCs w:val="22"/>
        </w:rPr>
        <w:t xml:space="preserve">para fins de compensação os documentos serão encaminhados ao RECOMPE-MG no mês subsequente ao que foi emitida a certidão de afixação do edital de proclamas. </w:t>
      </w:r>
    </w:p>
    <w:p w:rsidR="00F64C2C" w:rsidRPr="00274F8E" w:rsidRDefault="00F64C2C" w:rsidP="00A26D23">
      <w:pPr>
        <w:pStyle w:val="Ttulo1"/>
        <w:spacing w:before="240" w:after="240"/>
        <w:jc w:val="both"/>
      </w:pPr>
      <w:bookmarkStart w:id="42" w:name="_Toc382410481"/>
      <w:bookmarkStart w:id="43" w:name="_Toc382410545"/>
      <w:bookmarkStart w:id="44" w:name="_Toc398823036"/>
      <w:bookmarkStart w:id="45" w:name="_Toc470516737"/>
      <w:r w:rsidRPr="00274F8E">
        <w:t xml:space="preserve">2.7. Casamento não realizado, após o decurso </w:t>
      </w:r>
      <w:r w:rsidR="00CF7FFC">
        <w:t xml:space="preserve">do prazo de </w:t>
      </w:r>
      <w:r w:rsidRPr="00274F8E">
        <w:t>90 (noventa) dias</w:t>
      </w:r>
      <w:bookmarkEnd w:id="45"/>
    </w:p>
    <w:p w:rsidR="00F64C2C" w:rsidRPr="00B75366" w:rsidRDefault="00F64C2C" w:rsidP="00A26D23">
      <w:pPr>
        <w:pStyle w:val="petio"/>
        <w:spacing w:line="276" w:lineRule="auto"/>
        <w:ind w:firstLine="567"/>
      </w:pPr>
      <w:r w:rsidRPr="00B75366">
        <w:t>Nos termos do §3º do art. 506 do Provimento nº 260/CGJ/2013, com redação dada pelo Provimento nº 312</w:t>
      </w:r>
      <w:r w:rsidR="00740B9D" w:rsidRPr="00B75366">
        <w:t>/CGJ/</w:t>
      </w:r>
      <w:r w:rsidRPr="00B75366">
        <w:t xml:space="preserve">2015, quando decorrer o prazo de 90 (noventa) dias, após a expedição do certificado de habilitação, e o casamento não for celebrado, o Oficial emitirá certidão de não realização do ato. Para fins de compensação </w:t>
      </w:r>
      <w:r w:rsidR="002A4820">
        <w:t>dos arquivamentos e da certidão de não realização do ato, serão</w:t>
      </w:r>
      <w:r w:rsidRPr="00B75366">
        <w:t xml:space="preserve"> remetido</w:t>
      </w:r>
      <w:r w:rsidR="002A4820">
        <w:t>s ao RECOMPE-MG</w:t>
      </w:r>
      <w:r w:rsidRPr="00B75366">
        <w:t xml:space="preserve"> </w:t>
      </w:r>
      <w:r w:rsidR="00967E3D">
        <w:t>os seguintes documentos</w:t>
      </w:r>
      <w:r w:rsidRPr="00B75366">
        <w:t>:</w:t>
      </w:r>
      <w:r w:rsidR="0090321E">
        <w:t xml:space="preserve"> </w:t>
      </w:r>
    </w:p>
    <w:p w:rsidR="00F64C2C" w:rsidRPr="00274F8E" w:rsidRDefault="00F64C2C" w:rsidP="002B3C33">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274F8E">
        <w:rPr>
          <w:b/>
          <w:sz w:val="22"/>
          <w:szCs w:val="22"/>
        </w:rPr>
        <w:t>§ 3º.</w:t>
      </w:r>
      <w:r w:rsidRPr="00274F8E">
        <w:rPr>
          <w:sz w:val="22"/>
          <w:szCs w:val="22"/>
        </w:rPr>
        <w:t xml:space="preserve"> Na hipótese de o casamento não ser realizado, decorrido o prazo previsto no caput deste artigo, o Oficial de Registro expedirá </w:t>
      </w:r>
      <w:r w:rsidRPr="00274F8E">
        <w:rPr>
          <w:b/>
          <w:sz w:val="22"/>
          <w:szCs w:val="22"/>
          <w:u w:val="single"/>
        </w:rPr>
        <w:t xml:space="preserve">certidão de não realização do ato. </w:t>
      </w:r>
      <w:r w:rsidRPr="00274F8E">
        <w:rPr>
          <w:sz w:val="22"/>
          <w:szCs w:val="22"/>
        </w:rPr>
        <w:t>(§ 3º acrescentado pelo Provimento nº 312, de 9 de dezembro de 2015</w:t>
      </w:r>
      <w:r w:rsidR="00C16C70" w:rsidRPr="00274F8E">
        <w:rPr>
          <w:sz w:val="22"/>
          <w:szCs w:val="22"/>
        </w:rPr>
        <w:t>).</w:t>
      </w:r>
    </w:p>
    <w:p w:rsidR="00F64C2C" w:rsidRPr="00B75366" w:rsidRDefault="00F64C2C" w:rsidP="00A26D23">
      <w:pPr>
        <w:pStyle w:val="petio"/>
        <w:spacing w:line="276" w:lineRule="auto"/>
        <w:ind w:firstLine="567"/>
      </w:pPr>
      <w:r w:rsidRPr="00B75366">
        <w:rPr>
          <w:b/>
        </w:rPr>
        <w:t xml:space="preserve">a) </w:t>
      </w:r>
      <w:r w:rsidRPr="00B75366">
        <w:t>fotocópia da declaração de pobreza, assinada por ocasião da habilitação, pelos contraentes ou a rogo</w:t>
      </w:r>
      <w:r w:rsidRPr="00B75366">
        <w:rPr>
          <w:rStyle w:val="Refdenotaderodap"/>
        </w:rPr>
        <w:footnoteReference w:id="34"/>
      </w:r>
      <w:r w:rsidRPr="00B75366">
        <w:t>, tratando-se de analfabeto ou impossibilitado de assinar, neste caso, acompanhada da assinatura de duas testemunhas devidamente qualificadas (a pessoa que assinar e as testemunhas), conforme o § único do art. 21 da Lei Estadual nº 15.424, de 2004; e,</w:t>
      </w:r>
    </w:p>
    <w:p w:rsidR="00DC716F" w:rsidRDefault="00133C58" w:rsidP="00DC716F">
      <w:pPr>
        <w:pStyle w:val="petio"/>
        <w:spacing w:line="276" w:lineRule="auto"/>
        <w:ind w:firstLine="567"/>
      </w:pPr>
      <w:r w:rsidRPr="00B75366">
        <w:rPr>
          <w:b/>
        </w:rPr>
        <w:lastRenderedPageBreak/>
        <w:t>b</w:t>
      </w:r>
      <w:r w:rsidR="00F64C2C" w:rsidRPr="00B75366">
        <w:rPr>
          <w:b/>
        </w:rPr>
        <w:t>)</w:t>
      </w:r>
      <w:r w:rsidR="00F64C2C" w:rsidRPr="00B75366">
        <w:t xml:space="preserve"> fotocópia da certidão de</w:t>
      </w:r>
      <w:r w:rsidRPr="00B75366">
        <w:t xml:space="preserve"> não realização do ato, </w:t>
      </w:r>
      <w:r w:rsidR="00F64C2C" w:rsidRPr="00B75366">
        <w:rPr>
          <w:b/>
          <w:u w:val="single"/>
        </w:rPr>
        <w:t>na qual tenha sido aposto o respectivo selo físico de “isento” e, ou, o selo eletrônico (sem cotação dos emolumentos</w:t>
      </w:r>
      <w:r w:rsidR="00C16C70" w:rsidRPr="00B75366">
        <w:rPr>
          <w:b/>
          <w:u w:val="single"/>
        </w:rPr>
        <w:t>)</w:t>
      </w:r>
      <w:r w:rsidR="00F64C2C" w:rsidRPr="00B75366">
        <w:rPr>
          <w:rStyle w:val="Refdenotaderodap"/>
        </w:rPr>
        <w:footnoteReference w:id="35"/>
      </w:r>
      <w:r w:rsidR="00F64C2C" w:rsidRPr="00B75366">
        <w:t>.</w:t>
      </w:r>
    </w:p>
    <w:p w:rsidR="00853E5E" w:rsidRDefault="00853E5E" w:rsidP="00DC716F">
      <w:pPr>
        <w:pStyle w:val="Ttulo1"/>
        <w:jc w:val="both"/>
      </w:pPr>
      <w:bookmarkStart w:id="46" w:name="_Toc470516738"/>
      <w:r w:rsidRPr="00853E5E">
        <w:t>3. Arquivamentos</w:t>
      </w:r>
      <w:bookmarkEnd w:id="46"/>
      <w:r w:rsidRPr="00853E5E">
        <w:t xml:space="preserve"> </w:t>
      </w:r>
    </w:p>
    <w:p w:rsidR="00853E5E" w:rsidRDefault="00853E5E" w:rsidP="00A26D23">
      <w:pPr>
        <w:spacing w:before="240" w:after="240"/>
        <w:ind w:firstLine="708"/>
        <w:jc w:val="both"/>
        <w:rPr>
          <w:rFonts w:ascii="Calibri Light" w:hAnsi="Calibri Light"/>
          <w:sz w:val="24"/>
          <w:szCs w:val="24"/>
        </w:rPr>
      </w:pPr>
      <w:r>
        <w:rPr>
          <w:rFonts w:ascii="Calibri Light" w:hAnsi="Calibri Light"/>
          <w:sz w:val="24"/>
          <w:szCs w:val="24"/>
        </w:rPr>
        <w:t xml:space="preserve">Para fins de compensação dos atos de arquivamento </w:t>
      </w:r>
      <w:r w:rsidRPr="00B556AB">
        <w:rPr>
          <w:rFonts w:ascii="Calibri Light" w:hAnsi="Calibri Light"/>
          <w:sz w:val="24"/>
          <w:szCs w:val="24"/>
          <w:u w:val="single"/>
        </w:rPr>
        <w:t>não são exigidas fotocópias de documentos</w:t>
      </w:r>
      <w:r w:rsidRPr="00853E5E">
        <w:rPr>
          <w:rFonts w:ascii="Calibri Light" w:hAnsi="Calibri Light"/>
          <w:sz w:val="24"/>
          <w:szCs w:val="24"/>
        </w:rPr>
        <w:t xml:space="preserve">, </w:t>
      </w:r>
      <w:r>
        <w:rPr>
          <w:rFonts w:ascii="Calibri Light" w:hAnsi="Calibri Light"/>
          <w:sz w:val="24"/>
          <w:szCs w:val="24"/>
        </w:rPr>
        <w:t xml:space="preserve">bastando declarar </w:t>
      </w:r>
      <w:r w:rsidRPr="00853E5E">
        <w:rPr>
          <w:rFonts w:ascii="Calibri Light" w:hAnsi="Calibri Light"/>
          <w:sz w:val="24"/>
          <w:szCs w:val="24"/>
        </w:rPr>
        <w:t xml:space="preserve">na </w:t>
      </w:r>
      <w:r w:rsidR="00B556AB">
        <w:rPr>
          <w:rFonts w:ascii="Calibri Light" w:hAnsi="Calibri Light"/>
          <w:sz w:val="24"/>
          <w:szCs w:val="24"/>
        </w:rPr>
        <w:t>“</w:t>
      </w:r>
      <w:r w:rsidRPr="00853E5E">
        <w:rPr>
          <w:rFonts w:ascii="Calibri Light" w:hAnsi="Calibri Light"/>
          <w:sz w:val="24"/>
          <w:szCs w:val="24"/>
        </w:rPr>
        <w:t>certidã</w:t>
      </w:r>
      <w:r>
        <w:rPr>
          <w:rFonts w:ascii="Calibri Light" w:hAnsi="Calibri Light"/>
          <w:sz w:val="24"/>
          <w:szCs w:val="24"/>
        </w:rPr>
        <w:t>o dos atos gratuitos e isentos</w:t>
      </w:r>
      <w:r w:rsidR="00B556AB">
        <w:rPr>
          <w:rFonts w:ascii="Calibri Light" w:hAnsi="Calibri Light"/>
          <w:sz w:val="24"/>
          <w:szCs w:val="24"/>
        </w:rPr>
        <w:t>”</w:t>
      </w:r>
      <w:r>
        <w:rPr>
          <w:rFonts w:ascii="Calibri Light" w:hAnsi="Calibri Light"/>
          <w:sz w:val="24"/>
          <w:szCs w:val="24"/>
        </w:rPr>
        <w:t xml:space="preserve"> a quantidade de arquivamento</w:t>
      </w:r>
      <w:r w:rsidR="00B556AB">
        <w:rPr>
          <w:rFonts w:ascii="Calibri Light" w:hAnsi="Calibri Light"/>
          <w:sz w:val="24"/>
          <w:szCs w:val="24"/>
        </w:rPr>
        <w:t>s</w:t>
      </w:r>
      <w:r>
        <w:rPr>
          <w:rFonts w:ascii="Calibri Light" w:hAnsi="Calibri Light"/>
          <w:sz w:val="24"/>
          <w:szCs w:val="24"/>
        </w:rPr>
        <w:t xml:space="preserve"> </w:t>
      </w:r>
      <w:r w:rsidR="00B556AB">
        <w:rPr>
          <w:rFonts w:ascii="Calibri Light" w:hAnsi="Calibri Light"/>
          <w:sz w:val="24"/>
          <w:szCs w:val="24"/>
        </w:rPr>
        <w:t xml:space="preserve">feitos naquele mês. </w:t>
      </w:r>
    </w:p>
    <w:p w:rsidR="00853E5E" w:rsidRDefault="00B556AB" w:rsidP="00A26D23">
      <w:pPr>
        <w:spacing w:before="240" w:after="240"/>
        <w:ind w:firstLine="708"/>
        <w:jc w:val="both"/>
        <w:rPr>
          <w:rFonts w:ascii="Calibri Light" w:hAnsi="Calibri Light"/>
          <w:sz w:val="24"/>
          <w:szCs w:val="24"/>
        </w:rPr>
      </w:pPr>
      <w:r>
        <w:rPr>
          <w:rFonts w:ascii="Calibri Light" w:hAnsi="Calibri Light"/>
          <w:sz w:val="24"/>
          <w:szCs w:val="24"/>
        </w:rPr>
        <w:t xml:space="preserve">Frisa-se que, eventualmente, quando e se a Comissão Gestora entender pertinente, poderá passar ela a exigir fotocópia de cada folha arquivada, para todos os notários e registradores ou para casos isolados, quando apure incremento excessivo na quantidade de atos declarados. </w:t>
      </w:r>
    </w:p>
    <w:p w:rsidR="00B556AB" w:rsidRDefault="00B556AB" w:rsidP="00A26D23">
      <w:pPr>
        <w:spacing w:before="240" w:after="240"/>
        <w:ind w:firstLine="708"/>
        <w:jc w:val="both"/>
        <w:rPr>
          <w:rFonts w:ascii="Calibri Light" w:hAnsi="Calibri Light"/>
          <w:sz w:val="24"/>
          <w:szCs w:val="24"/>
        </w:rPr>
      </w:pPr>
      <w:r>
        <w:rPr>
          <w:rFonts w:ascii="Calibri Light" w:hAnsi="Calibri Light"/>
          <w:sz w:val="24"/>
          <w:szCs w:val="24"/>
        </w:rPr>
        <w:t xml:space="preserve">Também, nos termos do art. 106 do Provimento nº 260/CGJ/2013, a cobrança de arquivamento é restrita àqueles documentos previstos em lei ou ato normativo. A inobservância desta regra enseja irregularidade, passível de penalização. </w:t>
      </w:r>
    </w:p>
    <w:p w:rsidR="00B556AB" w:rsidRPr="00B556AB" w:rsidRDefault="00B556AB" w:rsidP="00B556AB">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B556AB">
        <w:rPr>
          <w:rFonts w:ascii="Calibri Light" w:hAnsi="Calibri Light"/>
          <w:b/>
        </w:rPr>
        <w:t>Art. 106.</w:t>
      </w:r>
      <w:r w:rsidRPr="00B556AB">
        <w:rPr>
          <w:rFonts w:ascii="Calibri Light" w:hAnsi="Calibri Light"/>
        </w:rPr>
        <w:t xml:space="preserve"> A cobrança pelos atos de arquivamento é </w:t>
      </w:r>
      <w:r w:rsidRPr="00B556AB">
        <w:rPr>
          <w:rFonts w:ascii="Calibri Light" w:hAnsi="Calibri Light"/>
          <w:b/>
        </w:rPr>
        <w:t>restrita</w:t>
      </w:r>
      <w:r w:rsidRPr="00B556AB">
        <w:rPr>
          <w:rFonts w:ascii="Calibri Light" w:hAnsi="Calibri Light"/>
        </w:rPr>
        <w:t xml:space="preserve"> aos documentos estritamente necessários à prática dos atos notariais e de registro e </w:t>
      </w:r>
      <w:r w:rsidRPr="00B556AB">
        <w:rPr>
          <w:rFonts w:ascii="Calibri Light" w:hAnsi="Calibri Light"/>
          <w:b/>
        </w:rPr>
        <w:t>cujo arquivamento seja expressamente exigido em lei ou ato normativo</w:t>
      </w:r>
      <w:r w:rsidRPr="00B556AB">
        <w:rPr>
          <w:rFonts w:ascii="Calibri Light" w:hAnsi="Calibri Light"/>
        </w:rPr>
        <w:t xml:space="preserve"> para lhes garantir a segurança e a eficácia.</w:t>
      </w:r>
    </w:p>
    <w:p w:rsidR="00794FB6" w:rsidRPr="00274F8E" w:rsidRDefault="00794FB6" w:rsidP="00A26D23">
      <w:pPr>
        <w:pStyle w:val="Ttulo1"/>
        <w:spacing w:before="240" w:after="240"/>
        <w:jc w:val="both"/>
      </w:pPr>
      <w:bookmarkStart w:id="47" w:name="_Toc470516739"/>
      <w:r w:rsidRPr="00274F8E">
        <w:t>4. Mandados judiciais ou cartas de sentença para averbação</w:t>
      </w:r>
      <w:bookmarkEnd w:id="42"/>
      <w:bookmarkEnd w:id="43"/>
      <w:bookmarkEnd w:id="44"/>
      <w:bookmarkEnd w:id="47"/>
    </w:p>
    <w:p w:rsidR="00794FB6" w:rsidRPr="00B75366" w:rsidRDefault="00794FB6" w:rsidP="00A26D23">
      <w:pPr>
        <w:pStyle w:val="petio"/>
        <w:spacing w:line="276" w:lineRule="auto"/>
      </w:pPr>
      <w:r w:rsidRPr="00B75366">
        <w:tab/>
        <w:t>No caso dos mandados judiciais ou cartas de sentenças</w:t>
      </w:r>
      <w:r w:rsidR="00411E2F">
        <w:t xml:space="preserve">, para compensação da averbação, dos arquivamentos </w:t>
      </w:r>
      <w:r w:rsidRPr="00B75366">
        <w:t>e da respectiva certidão são exigidos os seguintes documentos:</w:t>
      </w:r>
    </w:p>
    <w:p w:rsidR="00794FB6" w:rsidRPr="00274F8E"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b/>
          <w:color w:val="auto"/>
          <w:sz w:val="22"/>
          <w:szCs w:val="22"/>
        </w:rPr>
      </w:pPr>
      <w:r w:rsidRPr="00274F8E">
        <w:rPr>
          <w:rFonts w:ascii="Calibri Light" w:hAnsi="Calibri Light"/>
          <w:b/>
          <w:color w:val="auto"/>
          <w:sz w:val="22"/>
          <w:szCs w:val="22"/>
        </w:rPr>
        <w:t xml:space="preserve">Notas: </w:t>
      </w:r>
    </w:p>
    <w:p w:rsidR="00794FB6" w:rsidRPr="0090321E"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b/>
          <w:color w:val="auto"/>
          <w:sz w:val="22"/>
          <w:szCs w:val="22"/>
        </w:rPr>
        <w:t xml:space="preserve">1. </w:t>
      </w:r>
      <w:r w:rsidR="00881BE9" w:rsidRPr="00881BE9">
        <w:rPr>
          <w:rFonts w:ascii="Calibri Light" w:hAnsi="Calibri Light"/>
          <w:color w:val="auto"/>
          <w:sz w:val="22"/>
          <w:szCs w:val="22"/>
        </w:rPr>
        <w:t>A</w:t>
      </w:r>
      <w:r w:rsidR="0090321E" w:rsidRPr="0090321E">
        <w:rPr>
          <w:rFonts w:ascii="Calibri Light" w:hAnsi="Calibri Light"/>
          <w:color w:val="auto"/>
          <w:sz w:val="22"/>
          <w:szCs w:val="22"/>
        </w:rPr>
        <w:t xml:space="preserve"> averbação só será compensada mediante a apresentação da 2ª via de certidão devidamente averbada, a qual comprovará a prática do ato</w:t>
      </w:r>
      <w:r w:rsidR="0090321E">
        <w:rPr>
          <w:rFonts w:ascii="Calibri Light" w:hAnsi="Calibri Light"/>
          <w:color w:val="auto"/>
          <w:sz w:val="22"/>
          <w:szCs w:val="22"/>
        </w:rPr>
        <w:t>. Assim, se o Oficial encaminhar fotocópia do mandado judicial e declarar somente a averbação, não haverá compensação</w:t>
      </w:r>
      <w:r w:rsidR="00411E2F">
        <w:rPr>
          <w:rFonts w:ascii="Calibri Light" w:hAnsi="Calibri Light"/>
          <w:color w:val="auto"/>
          <w:sz w:val="22"/>
          <w:szCs w:val="22"/>
        </w:rPr>
        <w:t>.</w:t>
      </w:r>
      <w:r w:rsidRPr="0090321E">
        <w:rPr>
          <w:rFonts w:ascii="Calibri Light" w:hAnsi="Calibri Light"/>
          <w:color w:val="auto"/>
          <w:sz w:val="22"/>
          <w:szCs w:val="22"/>
        </w:rPr>
        <w:t xml:space="preserve"> </w:t>
      </w:r>
    </w:p>
    <w:p w:rsidR="00426A2C" w:rsidRPr="00274F8E" w:rsidRDefault="00426A2C"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b/>
          <w:color w:val="auto"/>
          <w:sz w:val="22"/>
          <w:szCs w:val="22"/>
        </w:rPr>
      </w:pPr>
      <w:r w:rsidRPr="00274F8E">
        <w:rPr>
          <w:rFonts w:ascii="Calibri Light" w:hAnsi="Calibri Light"/>
          <w:b/>
          <w:color w:val="auto"/>
          <w:sz w:val="22"/>
          <w:szCs w:val="22"/>
        </w:rPr>
        <w:t>2.</w:t>
      </w:r>
      <w:r w:rsidRPr="00274F8E">
        <w:rPr>
          <w:rFonts w:ascii="Calibri Light" w:hAnsi="Calibri Light"/>
          <w:color w:val="auto"/>
          <w:sz w:val="22"/>
          <w:szCs w:val="22"/>
        </w:rPr>
        <w:t xml:space="preserve"> </w:t>
      </w:r>
      <w:r w:rsidR="00C16C70" w:rsidRPr="00274F8E">
        <w:rPr>
          <w:rFonts w:ascii="Calibri Light" w:hAnsi="Calibri Light"/>
          <w:color w:val="auto"/>
          <w:sz w:val="22"/>
          <w:szCs w:val="22"/>
        </w:rPr>
        <w:t>Ver</w:t>
      </w:r>
      <w:r w:rsidRPr="00274F8E">
        <w:rPr>
          <w:rFonts w:ascii="Calibri Light" w:hAnsi="Calibri Light"/>
          <w:color w:val="auto"/>
          <w:sz w:val="22"/>
          <w:szCs w:val="22"/>
        </w:rPr>
        <w:t xml:space="preserve"> itens 5, 6, 7 e 8 das “orientações de ordem g</w:t>
      </w:r>
      <w:r w:rsidR="00314B3D">
        <w:rPr>
          <w:rFonts w:ascii="Calibri Light" w:hAnsi="Calibri Light"/>
          <w:color w:val="auto"/>
          <w:sz w:val="22"/>
          <w:szCs w:val="22"/>
        </w:rPr>
        <w:t>e</w:t>
      </w:r>
      <w:r w:rsidRPr="00274F8E">
        <w:rPr>
          <w:rFonts w:ascii="Calibri Light" w:hAnsi="Calibri Light"/>
          <w:color w:val="auto"/>
          <w:sz w:val="22"/>
          <w:szCs w:val="22"/>
        </w:rPr>
        <w:t xml:space="preserve">ral”, todos afetos às averbações. </w:t>
      </w:r>
    </w:p>
    <w:p w:rsidR="00325D0D" w:rsidRPr="00B75366" w:rsidRDefault="00325D0D" w:rsidP="00D027C8">
      <w:pPr>
        <w:spacing w:before="240" w:after="240" w:line="240" w:lineRule="auto"/>
        <w:jc w:val="both"/>
        <w:rPr>
          <w:rFonts w:ascii="Calibri Light" w:hAnsi="Calibri Light"/>
          <w:sz w:val="24"/>
          <w:szCs w:val="24"/>
        </w:rPr>
      </w:pPr>
      <w:bookmarkStart w:id="48" w:name="_Toc382410482"/>
      <w:bookmarkStart w:id="49" w:name="_Toc382410546"/>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Pr>
          <w:rStyle w:val="nfaseIntensa"/>
          <w:rFonts w:ascii="Calibri Light" w:hAnsi="Calibri Light"/>
          <w:i w:val="0"/>
          <w:color w:val="auto"/>
          <w:u w:val="single"/>
        </w:rPr>
        <w:t>Aplicação de selo</w:t>
      </w:r>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411E2F"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Pr>
          <w:rStyle w:val="nfaseIntensa"/>
          <w:rFonts w:ascii="Calibri Light" w:hAnsi="Calibri Light"/>
          <w:i w:val="0"/>
          <w:color w:val="auto"/>
          <w:u w:val="single"/>
        </w:rPr>
        <w:t>Selo de Fiscalização Físico</w:t>
      </w:r>
      <w:r w:rsidR="00325D0D" w:rsidRPr="00274F8E">
        <w:rPr>
          <w:rStyle w:val="nfaseIntensa"/>
          <w:rFonts w:ascii="Calibri Light" w:hAnsi="Calibri Light"/>
          <w:b w:val="0"/>
          <w:i w:val="0"/>
          <w:color w:val="auto"/>
        </w:rPr>
        <w:t xml:space="preserve"> </w:t>
      </w:r>
    </w:p>
    <w:p w:rsidR="00411E2F"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325D0D" w:rsidRPr="00274F8E"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Fonts w:ascii="Calibri Light" w:hAnsi="Calibri Light"/>
        </w:rPr>
        <w:lastRenderedPageBreak/>
        <w:t>•</w:t>
      </w:r>
      <w:r>
        <w:rPr>
          <w:rFonts w:ascii="Calibri Light" w:hAnsi="Calibri Light"/>
        </w:rPr>
        <w:t xml:space="preserve"> S</w:t>
      </w:r>
      <w:r w:rsidR="00325D0D" w:rsidRPr="00274F8E">
        <w:rPr>
          <w:rStyle w:val="nfaseIntensa"/>
          <w:rFonts w:ascii="Calibri Light" w:hAnsi="Calibri Light"/>
          <w:b w:val="0"/>
          <w:i w:val="0"/>
          <w:color w:val="auto"/>
        </w:rPr>
        <w:t xml:space="preserve">erá aplicado </w:t>
      </w:r>
      <w:r w:rsidR="00325D0D" w:rsidRPr="00967E3D">
        <w:rPr>
          <w:rStyle w:val="nfaseIntensa"/>
          <w:rFonts w:ascii="Calibri Light" w:hAnsi="Calibri Light"/>
          <w:b w:val="0"/>
          <w:i w:val="0"/>
          <w:color w:val="auto"/>
        </w:rPr>
        <w:t>um selo de “isento”</w:t>
      </w:r>
      <w:r w:rsidR="00325D0D" w:rsidRPr="00274F8E">
        <w:rPr>
          <w:rStyle w:val="nfaseIntensa"/>
          <w:rFonts w:ascii="Calibri Light" w:hAnsi="Calibri Light"/>
          <w:b w:val="0"/>
          <w:i w:val="0"/>
          <w:color w:val="auto"/>
        </w:rPr>
        <w:t xml:space="preserve"> na respectiva certidão,</w:t>
      </w:r>
      <w:r w:rsidR="00C16C70" w:rsidRPr="00274F8E">
        <w:rPr>
          <w:rStyle w:val="nfaseIntensa"/>
          <w:rFonts w:ascii="Calibri Light" w:hAnsi="Calibri Light"/>
          <w:b w:val="0"/>
          <w:i w:val="0"/>
          <w:color w:val="auto"/>
        </w:rPr>
        <w:t xml:space="preserve"> </w:t>
      </w:r>
      <w:r w:rsidR="00325D0D" w:rsidRPr="00274F8E">
        <w:rPr>
          <w:rStyle w:val="nfaseIntensa"/>
          <w:rFonts w:ascii="Calibri Light" w:hAnsi="Calibri Light"/>
          <w:b w:val="0"/>
          <w:i w:val="0"/>
          <w:color w:val="auto"/>
        </w:rPr>
        <w:t xml:space="preserve">nos termos do § único do art. 10 da Portaria-Conjunta nº 002 TJMG/CGJ/SEF-MG, de 2005. </w:t>
      </w:r>
    </w:p>
    <w:p w:rsidR="00325D0D" w:rsidRDefault="00325D0D"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Style w:val="nfaseIntensa"/>
          <w:rFonts w:ascii="Calibri Light" w:hAnsi="Calibri Light"/>
          <w:b w:val="0"/>
          <w:i w:val="0"/>
          <w:color w:val="auto"/>
        </w:rPr>
        <w:t>No que pese utilizar apenas um selo, ele será referente a todos os atos, quais sejam: averbação, arquivamento, certidão e averbação na certidão (itens 4, 8, 9 da Tabela de Emolumentos 7, anexa à Lei Estadual nº 15.424, de 2004</w:t>
      </w:r>
      <w:r w:rsidR="00740B9D" w:rsidRPr="00274F8E">
        <w:rPr>
          <w:rStyle w:val="nfaseIntensa"/>
          <w:rFonts w:ascii="Calibri Light" w:hAnsi="Calibri Light"/>
          <w:b w:val="0"/>
          <w:i w:val="0"/>
          <w:color w:val="auto"/>
        </w:rPr>
        <w:t>,</w:t>
      </w:r>
      <w:r w:rsidRPr="00274F8E">
        <w:rPr>
          <w:rStyle w:val="nfaseIntensa"/>
          <w:rFonts w:ascii="Calibri Light" w:hAnsi="Calibri Light"/>
          <w:b w:val="0"/>
          <w:i w:val="0"/>
          <w:color w:val="auto"/>
        </w:rPr>
        <w:t xml:space="preserve"> e item 1 da Tabela de Emolumentos 8). </w:t>
      </w:r>
    </w:p>
    <w:p w:rsidR="00411E2F" w:rsidRPr="00274F8E"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411E2F" w:rsidRDefault="00325D0D"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sidRPr="00274F8E">
        <w:rPr>
          <w:rStyle w:val="nfaseIntensa"/>
          <w:rFonts w:ascii="Calibri Light" w:hAnsi="Calibri Light"/>
          <w:i w:val="0"/>
          <w:color w:val="auto"/>
          <w:u w:val="single"/>
        </w:rPr>
        <w:t>Selo de Fiscalização Eletrônic</w:t>
      </w:r>
      <w:r w:rsidR="00411E2F">
        <w:rPr>
          <w:rStyle w:val="nfaseIntensa"/>
          <w:rFonts w:ascii="Calibri Light" w:hAnsi="Calibri Light"/>
          <w:i w:val="0"/>
          <w:color w:val="auto"/>
          <w:u w:val="single"/>
        </w:rPr>
        <w:t>o</w:t>
      </w:r>
    </w:p>
    <w:p w:rsidR="00411E2F"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325D0D" w:rsidRPr="00274F8E" w:rsidRDefault="00411E2F"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Fonts w:ascii="Calibri Light" w:hAnsi="Calibri Light"/>
        </w:rPr>
        <w:t>•</w:t>
      </w:r>
      <w:r>
        <w:rPr>
          <w:rStyle w:val="nfaseIntensa"/>
          <w:rFonts w:ascii="Calibri Light" w:hAnsi="Calibri Light"/>
          <w:b w:val="0"/>
          <w:i w:val="0"/>
          <w:color w:val="auto"/>
        </w:rPr>
        <w:t xml:space="preserve"> S</w:t>
      </w:r>
      <w:r w:rsidR="00325D0D" w:rsidRPr="00274F8E">
        <w:rPr>
          <w:rStyle w:val="nfaseIntensa"/>
          <w:rFonts w:ascii="Calibri Light" w:hAnsi="Calibri Light"/>
          <w:b w:val="0"/>
          <w:i w:val="0"/>
          <w:color w:val="auto"/>
        </w:rPr>
        <w:t>erá utilizada uma estampa na respectiva certidão, contendo os seguintes atos: averbação, arquivamento, certidão e averbação na certidão, nos termos do § único do art. 13 da Portaria-Conjunta nº 009 TJMG/CGJ/SEF-MG, de 2012.</w:t>
      </w:r>
    </w:p>
    <w:p w:rsidR="00325D0D" w:rsidRPr="00274F8E" w:rsidRDefault="00325D0D"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Style w:val="nfaseIntensa"/>
          <w:rFonts w:ascii="Calibri Light" w:hAnsi="Calibri Light"/>
          <w:b w:val="0"/>
          <w:i w:val="0"/>
          <w:color w:val="auto"/>
        </w:rPr>
        <w:t xml:space="preserve">No selo eletrônico a estampa apresenta o número de apenas um único Selo de Fiscalização Eletrônico, o qual permite a consulta pública da validade dos demais selos utilizados em todos os atos nele praticados. </w:t>
      </w:r>
    </w:p>
    <w:p w:rsidR="00426A2C" w:rsidRPr="00274F8E" w:rsidRDefault="00426A2C" w:rsidP="00A26D23">
      <w:pPr>
        <w:pStyle w:val="Ttulo1"/>
        <w:spacing w:before="240" w:after="240"/>
        <w:jc w:val="both"/>
      </w:pPr>
      <w:bookmarkStart w:id="50" w:name="_Toc470516740"/>
      <w:r w:rsidRPr="00274F8E">
        <w:t>4.1. Investigação de paternidade</w:t>
      </w:r>
      <w:bookmarkEnd w:id="50"/>
      <w:r w:rsidRPr="00274F8E">
        <w:t xml:space="preserve"> </w:t>
      </w:r>
      <w:r w:rsidR="00794FB6" w:rsidRPr="00274F8E">
        <w:tab/>
      </w:r>
    </w:p>
    <w:p w:rsidR="00794FB6" w:rsidRPr="00B75366" w:rsidRDefault="00794FB6" w:rsidP="00A26D23">
      <w:pPr>
        <w:pStyle w:val="petio"/>
        <w:spacing w:line="276" w:lineRule="auto"/>
        <w:ind w:firstLine="454"/>
      </w:pPr>
      <w:r w:rsidRPr="00B75366">
        <w:t xml:space="preserve">Nos casos de investigação de paternidade, </w:t>
      </w:r>
      <w:bookmarkEnd w:id="48"/>
      <w:bookmarkEnd w:id="49"/>
      <w:r w:rsidR="00C928F0" w:rsidRPr="00B75366">
        <w:t xml:space="preserve">serão compensados os atos da averbação, dos arquivamentos, da </w:t>
      </w:r>
      <w:r w:rsidR="000A03CA">
        <w:t xml:space="preserve">2ª via de </w:t>
      </w:r>
      <w:r w:rsidR="00C928F0" w:rsidRPr="00B75366">
        <w:t>certidão</w:t>
      </w:r>
      <w:r w:rsidR="00325D0D" w:rsidRPr="00B75366">
        <w:t xml:space="preserve"> e d</w:t>
      </w:r>
      <w:r w:rsidR="00144ABD">
        <w:t>o complemento por haver no termo elemento de averbação (</w:t>
      </w:r>
      <w:r w:rsidR="000A03CA">
        <w:t>item 9 da Tabela de Emolumentos 7, anexa à Lei Estadual nº 15.424, de 2004)</w:t>
      </w:r>
      <w:r w:rsidR="00325D0D" w:rsidRPr="00B75366">
        <w:t xml:space="preserve">, </w:t>
      </w:r>
      <w:r w:rsidR="00C928F0" w:rsidRPr="00B75366">
        <w:t xml:space="preserve">devendo ser encaminhados </w:t>
      </w:r>
      <w:r w:rsidRPr="00B75366">
        <w:t>os seguintes documentos:</w:t>
      </w:r>
    </w:p>
    <w:p w:rsidR="00794FB6" w:rsidRPr="00B75366" w:rsidRDefault="00C928F0" w:rsidP="00967E3D">
      <w:pPr>
        <w:pStyle w:val="petio"/>
        <w:spacing w:line="276" w:lineRule="auto"/>
        <w:ind w:firstLine="454"/>
      </w:pPr>
      <w:r w:rsidRPr="00B75366">
        <w:rPr>
          <w:b/>
        </w:rPr>
        <w:t>a)</w:t>
      </w:r>
      <w:r w:rsidR="00794FB6" w:rsidRPr="00B75366">
        <w:t xml:space="preserve"> fotocópia do mandado judicial </w:t>
      </w:r>
      <w:r w:rsidR="00967E3D">
        <w:t xml:space="preserve">no qual conste </w:t>
      </w:r>
      <w:r w:rsidR="00794FB6" w:rsidRPr="00B75366">
        <w:t xml:space="preserve">expressamente que as partes estão sob o pálio da </w:t>
      </w:r>
      <w:r w:rsidR="00967E3D">
        <w:t>gratuidade de justiça</w:t>
      </w:r>
      <w:r w:rsidR="00FA439F" w:rsidRPr="00B75366">
        <w:t>, nos termos da Lei nº 1.060, de 1950</w:t>
      </w:r>
      <w:r w:rsidR="00656034" w:rsidRPr="00B75366">
        <w:t>,</w:t>
      </w:r>
      <w:r w:rsidR="00FA439F" w:rsidRPr="00B75366">
        <w:t xml:space="preserve"> c/c art. 98 do CPC-2015</w:t>
      </w:r>
      <w:r w:rsidR="00967E3D">
        <w:rPr>
          <w:rStyle w:val="Refdenotaderodap"/>
        </w:rPr>
        <w:footnoteReference w:id="36"/>
      </w:r>
      <w:r w:rsidR="00794FB6" w:rsidRPr="00B75366">
        <w:t>;</w:t>
      </w:r>
      <w:r w:rsidR="0090321E">
        <w:t xml:space="preserve"> </w:t>
      </w:r>
    </w:p>
    <w:p w:rsidR="00794FB6" w:rsidRPr="00B75366" w:rsidRDefault="00F55E3F" w:rsidP="00967E3D">
      <w:pPr>
        <w:pStyle w:val="petio"/>
        <w:spacing w:line="276" w:lineRule="auto"/>
        <w:ind w:firstLine="454"/>
      </w:pPr>
      <w:r w:rsidRPr="00B75366">
        <w:rPr>
          <w:b/>
        </w:rPr>
        <w:t xml:space="preserve">b) </w:t>
      </w:r>
      <w:r w:rsidR="00794FB6" w:rsidRPr="00B75366">
        <w:t>fotocópia da declaração de que as partes são pobres no sentido legal e de que não pagaram honorários advocatícios (</w:t>
      </w:r>
      <w:r w:rsidRPr="00B75366">
        <w:t xml:space="preserve">alínea “a” do inciso I e </w:t>
      </w:r>
      <w:r w:rsidR="00794FB6" w:rsidRPr="00B75366">
        <w:t>§1</w:t>
      </w:r>
      <w:r w:rsidRPr="00B75366">
        <w:t>º</w:t>
      </w:r>
      <w:r w:rsidR="00794FB6" w:rsidRPr="00B75366">
        <w:t xml:space="preserve"> do art. 20 da Lei </w:t>
      </w:r>
      <w:r w:rsidRPr="00B75366">
        <w:t xml:space="preserve">Estadual </w:t>
      </w:r>
      <w:r w:rsidR="00794FB6" w:rsidRPr="00B75366">
        <w:t>n</w:t>
      </w:r>
      <w:r w:rsidRPr="00B75366">
        <w:t>º</w:t>
      </w:r>
      <w:r w:rsidR="00794FB6" w:rsidRPr="00B75366">
        <w:t xml:space="preserve"> 15.424, de 2004 – ver modelo no Anexo I</w:t>
      </w:r>
      <w:r w:rsidR="00B059D3" w:rsidRPr="00B75366">
        <w:t>V</w:t>
      </w:r>
      <w:r w:rsidR="00794FB6" w:rsidRPr="00B75366">
        <w:t xml:space="preserve"> deste Aviso), assinada pelo interessado ou assinada a rogo</w:t>
      </w:r>
      <w:r w:rsidR="007A4780" w:rsidRPr="00B75366">
        <w:rPr>
          <w:rStyle w:val="Refdenotaderodap"/>
        </w:rPr>
        <w:footnoteReference w:id="37"/>
      </w:r>
      <w:r w:rsidR="00656034" w:rsidRPr="00B75366">
        <w:t xml:space="preserve"> (devidamente qualificado),</w:t>
      </w:r>
      <w:r w:rsidR="00794FB6" w:rsidRPr="00B75366">
        <w:t xml:space="preserve"> tratando-se de analfabeto ou impossibilitado de assinar</w:t>
      </w:r>
      <w:r w:rsidRPr="00B75366">
        <w:t xml:space="preserve">; </w:t>
      </w:r>
    </w:p>
    <w:p w:rsidR="00F55E3F" w:rsidRPr="00B75366" w:rsidRDefault="00F55E3F" w:rsidP="00967E3D">
      <w:pPr>
        <w:pStyle w:val="petio"/>
        <w:spacing w:line="276" w:lineRule="auto"/>
        <w:ind w:firstLine="454"/>
        <w:rPr>
          <w:b/>
          <w:u w:val="single"/>
        </w:rPr>
      </w:pPr>
      <w:r w:rsidRPr="00B75366">
        <w:rPr>
          <w:b/>
          <w:u w:val="single"/>
        </w:rPr>
        <w:t>O</w:t>
      </w:r>
      <w:r w:rsidR="00F71A9E" w:rsidRPr="00B75366">
        <w:rPr>
          <w:b/>
          <w:u w:val="single"/>
        </w:rPr>
        <w:t>bservação</w:t>
      </w:r>
      <w:r w:rsidRPr="00B75366">
        <w:rPr>
          <w:b/>
          <w:u w:val="single"/>
        </w:rPr>
        <w:t>: esta declaração será exigida somente se for</w:t>
      </w:r>
      <w:r w:rsidR="004B42E4" w:rsidRPr="00B75366">
        <w:rPr>
          <w:b/>
          <w:u w:val="single"/>
        </w:rPr>
        <w:t>em</w:t>
      </w:r>
      <w:r w:rsidRPr="00B75366">
        <w:rPr>
          <w:b/>
          <w:u w:val="single"/>
        </w:rPr>
        <w:t xml:space="preserve"> aplicada</w:t>
      </w:r>
      <w:r w:rsidR="004B42E4" w:rsidRPr="00B75366">
        <w:rPr>
          <w:b/>
          <w:u w:val="single"/>
        </w:rPr>
        <w:t>s</w:t>
      </w:r>
      <w:r w:rsidRPr="00B75366">
        <w:rPr>
          <w:b/>
          <w:u w:val="single"/>
        </w:rPr>
        <w:t xml:space="preserve"> as regras da alínea “a” do inciso I e §1º do art. 20 da Lei Estadual nº 15.424, de 2004, em detrimento do art. 98 do CPC-2015</w:t>
      </w:r>
      <w:r w:rsidRPr="00B75366">
        <w:rPr>
          <w:rStyle w:val="Refdenotaderodap"/>
        </w:rPr>
        <w:footnoteReference w:id="38"/>
      </w:r>
      <w:r w:rsidRPr="00B75366">
        <w:t>.</w:t>
      </w:r>
      <w:r w:rsidRPr="00B75366">
        <w:rPr>
          <w:b/>
          <w:u w:val="single"/>
        </w:rPr>
        <w:t xml:space="preserve"> </w:t>
      </w:r>
    </w:p>
    <w:p w:rsidR="00F55E3F" w:rsidRPr="00B75366" w:rsidRDefault="00F55E3F" w:rsidP="00967E3D">
      <w:pPr>
        <w:pStyle w:val="petio"/>
        <w:spacing w:line="276" w:lineRule="auto"/>
        <w:ind w:firstLine="454"/>
      </w:pPr>
      <w:r w:rsidRPr="00B75366">
        <w:rPr>
          <w:b/>
        </w:rPr>
        <w:t xml:space="preserve">c) </w:t>
      </w:r>
      <w:r w:rsidRPr="00B75366">
        <w:t xml:space="preserve">fotocópia da respectiva certidão, </w:t>
      </w:r>
      <w:r w:rsidRPr="00B75366">
        <w:rPr>
          <w:b/>
          <w:u w:val="single"/>
        </w:rPr>
        <w:t>na qual tenha sido aposto o selo físico de “isento” e, ou, o selo eletrônico (sem cotação dos emolumentos</w:t>
      </w:r>
      <w:r w:rsidR="00411E2F">
        <w:rPr>
          <w:b/>
          <w:u w:val="single"/>
        </w:rPr>
        <w:t>)</w:t>
      </w:r>
      <w:r w:rsidR="00656034" w:rsidRPr="00B75366">
        <w:rPr>
          <w:rStyle w:val="Refdenotaderodap"/>
        </w:rPr>
        <w:footnoteReference w:id="39"/>
      </w:r>
      <w:r w:rsidR="00F15A2D" w:rsidRPr="00B75366">
        <w:t xml:space="preserve">; </w:t>
      </w:r>
    </w:p>
    <w:p w:rsidR="0071791C" w:rsidRPr="00274F8E" w:rsidRDefault="0071791C"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b/>
          <w:color w:val="auto"/>
          <w:sz w:val="22"/>
          <w:szCs w:val="22"/>
        </w:rPr>
      </w:pPr>
      <w:r w:rsidRPr="00274F8E">
        <w:rPr>
          <w:rFonts w:ascii="Calibri Light" w:hAnsi="Calibri Light"/>
          <w:b/>
          <w:color w:val="auto"/>
          <w:sz w:val="22"/>
          <w:szCs w:val="22"/>
        </w:rPr>
        <w:t>Nota:</w:t>
      </w:r>
    </w:p>
    <w:p w:rsidR="0071791C" w:rsidRPr="00274F8E" w:rsidRDefault="0071791C"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b/>
          <w:color w:val="auto"/>
          <w:sz w:val="22"/>
          <w:szCs w:val="22"/>
        </w:rPr>
        <w:t xml:space="preserve">- </w:t>
      </w:r>
      <w:r w:rsidRPr="00274F8E">
        <w:rPr>
          <w:rFonts w:ascii="Calibri Light" w:hAnsi="Calibri Light"/>
          <w:color w:val="auto"/>
          <w:sz w:val="22"/>
          <w:szCs w:val="22"/>
        </w:rPr>
        <w:t xml:space="preserve">Observar que a certidão de nascimento expedida após o reconhecimento de paternidade não poderá, </w:t>
      </w:r>
      <w:r w:rsidR="00740B9D" w:rsidRPr="00274F8E">
        <w:rPr>
          <w:rFonts w:ascii="Calibri Light" w:hAnsi="Calibri Light"/>
          <w:color w:val="auto"/>
          <w:sz w:val="22"/>
          <w:szCs w:val="22"/>
        </w:rPr>
        <w:t>salvo a de inteiro teor</w:t>
      </w:r>
      <w:r w:rsidR="00656034" w:rsidRPr="00274F8E">
        <w:rPr>
          <w:rFonts w:ascii="Calibri Light" w:hAnsi="Calibri Light"/>
          <w:color w:val="auto"/>
          <w:sz w:val="22"/>
          <w:szCs w:val="22"/>
        </w:rPr>
        <w:t xml:space="preserve">, em razão da vedação da Lei nº </w:t>
      </w:r>
      <w:r w:rsidR="00656034" w:rsidRPr="00274F8E">
        <w:rPr>
          <w:rFonts w:ascii="Calibri Light" w:hAnsi="Calibri Light"/>
          <w:color w:val="auto"/>
          <w:sz w:val="22"/>
          <w:szCs w:val="22"/>
        </w:rPr>
        <w:lastRenderedPageBreak/>
        <w:t>8.560, de 19</w:t>
      </w:r>
      <w:r w:rsidRPr="00274F8E">
        <w:rPr>
          <w:rFonts w:ascii="Calibri Light" w:hAnsi="Calibri Light"/>
          <w:color w:val="auto"/>
          <w:sz w:val="22"/>
          <w:szCs w:val="22"/>
        </w:rPr>
        <w:t>92, conter qualquer menção sobre este ato, seja ele voluntário ou feito por ordem judicial. Entretanto, por força do art. 587 do Provimento nº 260/CGJ/2013, constará no campo observação a seguinte frase “a presente certidão envolve elementos de averbação à margem do termo”.</w:t>
      </w:r>
    </w:p>
    <w:p w:rsidR="0071791C" w:rsidRPr="00274F8E" w:rsidRDefault="0071791C"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color w:val="auto"/>
          <w:sz w:val="22"/>
          <w:szCs w:val="22"/>
        </w:rPr>
        <w:t>- Ainda, para fins de compensação, esta certidão será declarada, na “certidão dos atos gratuitos ou isentos”, no campo nº 27, “certidão com averbação ou anotação”.</w:t>
      </w:r>
      <w:r w:rsidRPr="00274F8E">
        <w:rPr>
          <w:rFonts w:ascii="Calibri Light" w:hAnsi="Calibri Light"/>
          <w:sz w:val="22"/>
          <w:szCs w:val="22"/>
        </w:rPr>
        <w:t xml:space="preserve"> </w:t>
      </w:r>
    </w:p>
    <w:p w:rsidR="00794FB6" w:rsidRPr="00B75366" w:rsidRDefault="00794FB6" w:rsidP="00A26D23">
      <w:pPr>
        <w:pStyle w:val="petio"/>
        <w:spacing w:line="276" w:lineRule="auto"/>
      </w:pPr>
      <w:r w:rsidRPr="00B75366">
        <w:tab/>
      </w:r>
      <w:r w:rsidR="00F55E3F" w:rsidRPr="00B75366">
        <w:rPr>
          <w:b/>
        </w:rPr>
        <w:t>d)</w:t>
      </w:r>
      <w:r w:rsidRPr="00B75366">
        <w:rPr>
          <w:b/>
        </w:rPr>
        <w:t xml:space="preserve"> </w:t>
      </w:r>
      <w:r w:rsidRPr="00B75366">
        <w:t xml:space="preserve">fotocópia da procuração, quando a declaração do item </w:t>
      </w:r>
      <w:r w:rsidR="00F55E3F" w:rsidRPr="00B75366">
        <w:t xml:space="preserve">“b” </w:t>
      </w:r>
      <w:r w:rsidRPr="00B75366">
        <w:t xml:space="preserve">for </w:t>
      </w:r>
      <w:r w:rsidR="00F15A2D" w:rsidRPr="00B75366">
        <w:t xml:space="preserve">prestada por procurador; e, ou, </w:t>
      </w:r>
    </w:p>
    <w:p w:rsidR="00F15A2D" w:rsidRPr="00B75366" w:rsidRDefault="00F15A2D" w:rsidP="00A26D23">
      <w:pPr>
        <w:pStyle w:val="petio"/>
        <w:spacing w:line="276" w:lineRule="auto"/>
        <w:ind w:firstLine="708"/>
      </w:pPr>
      <w:r w:rsidRPr="00B75366">
        <w:rPr>
          <w:b/>
        </w:rPr>
        <w:t xml:space="preserve">e) </w:t>
      </w:r>
      <w:r w:rsidRPr="00B75366">
        <w:t xml:space="preserve">declaração firmada pelo </w:t>
      </w:r>
      <w:r w:rsidR="00740B9D" w:rsidRPr="00B75366">
        <w:t xml:space="preserve">Oficial </w:t>
      </w:r>
      <w:r w:rsidRPr="00B75366">
        <w:t xml:space="preserve">de que recebeu o mandado diretamente na serventia, sem a intervenção do interessado, conforme modelo do </w:t>
      </w:r>
      <w:r w:rsidR="00B059D3" w:rsidRPr="00B75366">
        <w:t>anexo V</w:t>
      </w:r>
      <w:r w:rsidRPr="00B75366">
        <w:t xml:space="preserve"> deste Aviso, quando for o caso.</w:t>
      </w:r>
    </w:p>
    <w:p w:rsidR="007A4780" w:rsidRPr="00B75366" w:rsidRDefault="00B059D3" w:rsidP="00A26D23">
      <w:pPr>
        <w:pStyle w:val="petio"/>
        <w:spacing w:line="276" w:lineRule="auto"/>
        <w:ind w:firstLine="708"/>
      </w:pPr>
      <w:r w:rsidRPr="00B75366">
        <w:rPr>
          <w:b/>
          <w:u w:val="single"/>
        </w:rPr>
        <w:t>Observação:</w:t>
      </w:r>
      <w:r w:rsidRPr="00B75366">
        <w:rPr>
          <w:b/>
        </w:rPr>
        <w:t xml:space="preserve"> </w:t>
      </w:r>
      <w:r w:rsidR="007A4780" w:rsidRPr="00B75366">
        <w:t xml:space="preserve">esta declaração será preenchida somente quando o mandado for encaminhado diretamente do Fórum ou de outras comarcas, inclusive de outros estados, sem que as partes estejam presentes para firmar a declaração do item “b”, nos termos do tópico 8 das “Orientações de ordem geral”. Ainda, aplicando-se as regras do art. 98 do CPC-2015, torna-se inócuo o preenchimento desta declaração. </w:t>
      </w:r>
    </w:p>
    <w:p w:rsidR="00F55E3F" w:rsidRPr="00274F8E" w:rsidRDefault="00F55E3F" w:rsidP="00A26D23">
      <w:pPr>
        <w:pStyle w:val="Ttulo1"/>
        <w:spacing w:before="240" w:after="240"/>
        <w:jc w:val="both"/>
      </w:pPr>
      <w:bookmarkStart w:id="51" w:name="_Toc470516741"/>
      <w:r w:rsidRPr="00274F8E">
        <w:t>4.2. Demais ações judiciais</w:t>
      </w:r>
      <w:bookmarkEnd w:id="51"/>
      <w:r w:rsidRPr="00274F8E">
        <w:t xml:space="preserve"> </w:t>
      </w:r>
    </w:p>
    <w:p w:rsidR="00794FB6" w:rsidRPr="00B75366" w:rsidRDefault="00794FB6" w:rsidP="00A26D23">
      <w:pPr>
        <w:pStyle w:val="petio"/>
        <w:spacing w:line="276" w:lineRule="auto"/>
        <w:rPr>
          <w:rFonts w:cs="Segoe UI"/>
        </w:rPr>
      </w:pPr>
      <w:r w:rsidRPr="00B75366">
        <w:tab/>
        <w:t xml:space="preserve">No caso das demais ações judiciais, como a separação, o restabelecimento da sociedade conjugal, o divórcio, </w:t>
      </w:r>
      <w:r w:rsidR="000B4834" w:rsidRPr="00B75366">
        <w:t xml:space="preserve">a </w:t>
      </w:r>
      <w:r w:rsidRPr="00B75366">
        <w:t xml:space="preserve">conversão da separação em divórcio, </w:t>
      </w:r>
      <w:r w:rsidR="002B55C4" w:rsidRPr="00B75366">
        <w:t>as retificações,</w:t>
      </w:r>
      <w:r w:rsidRPr="00B75366">
        <w:t xml:space="preserve"> dentre outras, </w:t>
      </w:r>
      <w:r w:rsidRPr="00B75366">
        <w:rPr>
          <w:rFonts w:cs="Segoe UI"/>
        </w:rPr>
        <w:t xml:space="preserve">são exigidos os seguintes documentos: </w:t>
      </w:r>
    </w:p>
    <w:p w:rsidR="00794FB6" w:rsidRPr="00B75366" w:rsidRDefault="00794FB6" w:rsidP="00A26D23">
      <w:pPr>
        <w:pStyle w:val="petio"/>
        <w:spacing w:line="276" w:lineRule="auto"/>
      </w:pPr>
      <w:r w:rsidRPr="00B75366">
        <w:rPr>
          <w:rFonts w:cs="Segoe UI"/>
        </w:rPr>
        <w:tab/>
      </w:r>
      <w:r w:rsidR="00F55E3F" w:rsidRPr="00B75366">
        <w:rPr>
          <w:b/>
        </w:rPr>
        <w:t xml:space="preserve">a) </w:t>
      </w:r>
      <w:r w:rsidRPr="00B75366">
        <w:t xml:space="preserve">fotocópia do mandado judicial </w:t>
      </w:r>
      <w:r w:rsidR="00967E3D">
        <w:t xml:space="preserve">no qual conste </w:t>
      </w:r>
      <w:r w:rsidRPr="00B75366">
        <w:t xml:space="preserve">expressamente que as partes estão </w:t>
      </w:r>
      <w:r w:rsidR="007A4780" w:rsidRPr="00B75366">
        <w:t xml:space="preserve">sob o pálio da </w:t>
      </w:r>
      <w:r w:rsidR="00967E3D">
        <w:t>gratuidade de justiça</w:t>
      </w:r>
      <w:r w:rsidR="007A4780" w:rsidRPr="00B75366">
        <w:t>, nos termos da Lei nº 1.060, de 1950</w:t>
      </w:r>
      <w:r w:rsidR="002B55C4" w:rsidRPr="00B75366">
        <w:t>,</w:t>
      </w:r>
      <w:r w:rsidR="00144ABD">
        <w:t xml:space="preserve"> ou</w:t>
      </w:r>
      <w:r w:rsidR="007A4780" w:rsidRPr="00B75366">
        <w:t xml:space="preserve"> art. 98 do CPC-2015</w:t>
      </w:r>
      <w:r w:rsidR="00967E3D">
        <w:rPr>
          <w:rStyle w:val="Refdenotaderodap"/>
        </w:rPr>
        <w:footnoteReference w:id="40"/>
      </w:r>
      <w:r w:rsidR="007A4780" w:rsidRPr="00B75366">
        <w:t>;</w:t>
      </w:r>
    </w:p>
    <w:p w:rsidR="00794FB6" w:rsidRPr="00B75366" w:rsidRDefault="00794FB6" w:rsidP="00A26D23">
      <w:pPr>
        <w:pStyle w:val="petio"/>
        <w:spacing w:line="276" w:lineRule="auto"/>
      </w:pPr>
      <w:r w:rsidRPr="00B75366">
        <w:tab/>
      </w:r>
      <w:r w:rsidR="00F55E3F" w:rsidRPr="00B75366">
        <w:rPr>
          <w:b/>
        </w:rPr>
        <w:t>b)</w:t>
      </w:r>
      <w:r w:rsidRPr="00B75366">
        <w:rPr>
          <w:b/>
        </w:rPr>
        <w:t xml:space="preserve"> </w:t>
      </w:r>
      <w:r w:rsidRPr="00B75366">
        <w:t>fotocópia da declaração de que as partes são pobres no sentido legal e de que não pagaram honorários advocatícios (</w:t>
      </w:r>
      <w:r w:rsidR="002B55C4" w:rsidRPr="00B75366">
        <w:t xml:space="preserve">alínea “d” do inciso I e </w:t>
      </w:r>
      <w:r w:rsidRPr="00B75366">
        <w:t>§1</w:t>
      </w:r>
      <w:r w:rsidR="002B55C4" w:rsidRPr="00B75366">
        <w:t>º</w:t>
      </w:r>
      <w:r w:rsidRPr="00B75366">
        <w:t xml:space="preserve"> do art. 20</w:t>
      </w:r>
      <w:r w:rsidR="002B55C4" w:rsidRPr="00B75366">
        <w:t xml:space="preserve"> da Lei</w:t>
      </w:r>
      <w:r w:rsidR="006D09CF" w:rsidRPr="00B75366">
        <w:t xml:space="preserve"> Estadual</w:t>
      </w:r>
      <w:r w:rsidR="002B55C4" w:rsidRPr="00B75366">
        <w:t xml:space="preserve"> nº</w:t>
      </w:r>
      <w:r w:rsidRPr="00B75366">
        <w:t xml:space="preserve"> 15.424, de 2004 – ver modelo no Anexo I</w:t>
      </w:r>
      <w:r w:rsidR="00B059D3" w:rsidRPr="00B75366">
        <w:t>V</w:t>
      </w:r>
      <w:r w:rsidRPr="00B75366">
        <w:t xml:space="preserve"> deste Aviso), assinada pelo interessado ou assinada a rogo</w:t>
      </w:r>
      <w:r w:rsidR="007A4780" w:rsidRPr="00B75366">
        <w:rPr>
          <w:rStyle w:val="Refdenotaderodap"/>
        </w:rPr>
        <w:footnoteReference w:id="41"/>
      </w:r>
      <w:r w:rsidR="002B55C4" w:rsidRPr="00B75366">
        <w:t xml:space="preserve"> (devidamente qualificado),</w:t>
      </w:r>
      <w:r w:rsidRPr="00B75366">
        <w:t xml:space="preserve"> tratando-se de analfabeto ou impossibilitado de assinar</w:t>
      </w:r>
      <w:r w:rsidR="00F55E3F" w:rsidRPr="00B75366">
        <w:t>;</w:t>
      </w:r>
    </w:p>
    <w:p w:rsidR="00F55E3F" w:rsidRPr="00B75366" w:rsidRDefault="00F55E3F" w:rsidP="00A26D23">
      <w:pPr>
        <w:pStyle w:val="petio"/>
        <w:spacing w:line="276" w:lineRule="auto"/>
        <w:rPr>
          <w:b/>
          <w:u w:val="single"/>
        </w:rPr>
      </w:pPr>
      <w:r w:rsidRPr="00B75366">
        <w:tab/>
      </w:r>
      <w:r w:rsidRPr="00B75366">
        <w:rPr>
          <w:b/>
          <w:u w:val="single"/>
        </w:rPr>
        <w:t>O</w:t>
      </w:r>
      <w:r w:rsidR="00F71A9E" w:rsidRPr="00B75366">
        <w:rPr>
          <w:b/>
          <w:u w:val="single"/>
        </w:rPr>
        <w:t>bservação</w:t>
      </w:r>
      <w:r w:rsidRPr="00B75366">
        <w:rPr>
          <w:b/>
          <w:u w:val="single"/>
        </w:rPr>
        <w:t>: esta declaração será exigida somente se for</w:t>
      </w:r>
      <w:r w:rsidR="004B42E4" w:rsidRPr="00B75366">
        <w:rPr>
          <w:b/>
          <w:u w:val="single"/>
        </w:rPr>
        <w:t>em</w:t>
      </w:r>
      <w:r w:rsidRPr="00B75366">
        <w:rPr>
          <w:b/>
          <w:u w:val="single"/>
        </w:rPr>
        <w:t xml:space="preserve"> aplicada</w:t>
      </w:r>
      <w:r w:rsidR="004B42E4" w:rsidRPr="00B75366">
        <w:rPr>
          <w:b/>
          <w:u w:val="single"/>
        </w:rPr>
        <w:t>s</w:t>
      </w:r>
      <w:r w:rsidRPr="00B75366">
        <w:rPr>
          <w:b/>
          <w:u w:val="single"/>
        </w:rPr>
        <w:t xml:space="preserve"> as regras da alínea “</w:t>
      </w:r>
      <w:r w:rsidR="00740B9D" w:rsidRPr="00B75366">
        <w:rPr>
          <w:b/>
          <w:u w:val="single"/>
        </w:rPr>
        <w:t>d</w:t>
      </w:r>
      <w:r w:rsidRPr="00B75366">
        <w:rPr>
          <w:b/>
          <w:u w:val="single"/>
        </w:rPr>
        <w:t>” do inciso I e §1º do art. 20 da Lei Estadual nº 15.424, de 2004, em detrimento do art. 98 do CPC-2015</w:t>
      </w:r>
      <w:r w:rsidRPr="00B75366">
        <w:rPr>
          <w:rStyle w:val="Refdenotaderodap"/>
        </w:rPr>
        <w:footnoteReference w:id="42"/>
      </w:r>
      <w:r w:rsidRPr="00B75366">
        <w:t xml:space="preserve">. </w:t>
      </w:r>
    </w:p>
    <w:p w:rsidR="00F15A2D" w:rsidRPr="00B75366" w:rsidRDefault="00F15A2D" w:rsidP="00A26D23">
      <w:pPr>
        <w:pStyle w:val="petio"/>
        <w:spacing w:line="276" w:lineRule="auto"/>
        <w:ind w:firstLine="708"/>
      </w:pPr>
      <w:r w:rsidRPr="00B75366">
        <w:rPr>
          <w:b/>
        </w:rPr>
        <w:lastRenderedPageBreak/>
        <w:t xml:space="preserve">c) </w:t>
      </w:r>
      <w:r w:rsidRPr="00B75366">
        <w:t xml:space="preserve">fotocópia da respectiva certidão, </w:t>
      </w:r>
      <w:r w:rsidRPr="00B75366">
        <w:rPr>
          <w:b/>
          <w:u w:val="single"/>
        </w:rPr>
        <w:t>na qual tenha sido aposto o selo físico de “isento” e, ou, o selo eletrônico (sem cotação dos emolumentos</w:t>
      </w:r>
      <w:r w:rsidR="00411E2F">
        <w:rPr>
          <w:b/>
          <w:u w:val="single"/>
        </w:rPr>
        <w:t>)</w:t>
      </w:r>
      <w:r w:rsidR="002B55C4" w:rsidRPr="00B75366">
        <w:rPr>
          <w:rStyle w:val="Refdenotaderodap"/>
        </w:rPr>
        <w:footnoteReference w:id="43"/>
      </w:r>
      <w:r w:rsidRPr="00B75366">
        <w:t>; e,</w:t>
      </w:r>
    </w:p>
    <w:p w:rsidR="0071791C" w:rsidRPr="00274F8E" w:rsidRDefault="0071791C" w:rsidP="00D44974">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274F8E">
        <w:rPr>
          <w:b/>
          <w:sz w:val="22"/>
          <w:szCs w:val="22"/>
        </w:rPr>
        <w:t>Nota:</w:t>
      </w:r>
      <w:r w:rsidRPr="00274F8E">
        <w:rPr>
          <w:sz w:val="22"/>
          <w:szCs w:val="22"/>
        </w:rPr>
        <w:t xml:space="preserve"> para fins de compensação, esta certidão será declarada, na “certidão dos atos gratuitos ou isentos”, no campo nº 27, “certidão com averbação ou anotação”.</w:t>
      </w:r>
    </w:p>
    <w:p w:rsidR="00794FB6" w:rsidRPr="00B75366" w:rsidRDefault="00794FB6" w:rsidP="00A26D23">
      <w:pPr>
        <w:pStyle w:val="petio"/>
        <w:spacing w:line="276" w:lineRule="auto"/>
      </w:pPr>
      <w:r w:rsidRPr="00B75366">
        <w:rPr>
          <w:b/>
        </w:rPr>
        <w:t xml:space="preserve"> </w:t>
      </w:r>
      <w:r w:rsidRPr="00B75366">
        <w:rPr>
          <w:b/>
        </w:rPr>
        <w:tab/>
      </w:r>
      <w:r w:rsidR="00F15A2D" w:rsidRPr="00B75366">
        <w:rPr>
          <w:b/>
        </w:rPr>
        <w:t xml:space="preserve">d) </w:t>
      </w:r>
      <w:r w:rsidRPr="00B75366">
        <w:t xml:space="preserve">fotocópia da procuração, quando a declaração do item </w:t>
      </w:r>
      <w:r w:rsidR="00F15A2D" w:rsidRPr="00B75366">
        <w:t>“b”</w:t>
      </w:r>
      <w:r w:rsidRPr="00B75366">
        <w:t xml:space="preserve"> for prestada por procurador; e, ou, </w:t>
      </w:r>
    </w:p>
    <w:p w:rsidR="00794FB6" w:rsidRPr="00B75366" w:rsidRDefault="00794FB6" w:rsidP="00A26D23">
      <w:pPr>
        <w:pStyle w:val="petio"/>
        <w:spacing w:line="276" w:lineRule="auto"/>
      </w:pPr>
      <w:r w:rsidRPr="00B75366">
        <w:tab/>
      </w:r>
      <w:r w:rsidR="00F15A2D" w:rsidRPr="00B75366">
        <w:rPr>
          <w:b/>
        </w:rPr>
        <w:t>e)</w:t>
      </w:r>
      <w:r w:rsidRPr="00B75366">
        <w:rPr>
          <w:b/>
        </w:rPr>
        <w:t xml:space="preserve"> </w:t>
      </w:r>
      <w:r w:rsidRPr="00B75366">
        <w:t xml:space="preserve">declaração firmada pelo </w:t>
      </w:r>
      <w:r w:rsidR="00740B9D" w:rsidRPr="00B75366">
        <w:t xml:space="preserve">Oficial </w:t>
      </w:r>
      <w:r w:rsidRPr="00B75366">
        <w:t xml:space="preserve">de que recebeu o mandado diretamente na serventia, sem a intervenção do interessado, conforme modelo do </w:t>
      </w:r>
      <w:r w:rsidR="00B059D3" w:rsidRPr="00B75366">
        <w:t xml:space="preserve">anexo V </w:t>
      </w:r>
      <w:r w:rsidRPr="00B75366">
        <w:t>deste Aviso, quando for o caso.</w:t>
      </w:r>
    </w:p>
    <w:p w:rsidR="005D59FD" w:rsidRPr="00B75366" w:rsidRDefault="005D59FD" w:rsidP="00A26D23">
      <w:pPr>
        <w:pStyle w:val="petio"/>
        <w:spacing w:line="276" w:lineRule="auto"/>
        <w:ind w:firstLine="708"/>
      </w:pPr>
      <w:r w:rsidRPr="00B75366">
        <w:rPr>
          <w:b/>
          <w:u w:val="single"/>
        </w:rPr>
        <w:t>O</w:t>
      </w:r>
      <w:r w:rsidR="00B059D3" w:rsidRPr="00B75366">
        <w:rPr>
          <w:b/>
          <w:u w:val="single"/>
        </w:rPr>
        <w:t>bservação:</w:t>
      </w:r>
      <w:r w:rsidR="00B059D3" w:rsidRPr="00B75366">
        <w:rPr>
          <w:b/>
        </w:rPr>
        <w:t xml:space="preserve"> </w:t>
      </w:r>
      <w:r w:rsidRPr="00B75366">
        <w:t xml:space="preserve">esta declaração será preenchida somente quando o mandado for encaminhado diretamente do Fórum ou de outras comarcas, inclusive de outros estados, sem que as partes estejam presentes para firmar a declaração do item “b”, nos termos do tópico 8 das “Orientações de ordem geral”. Ainda, aplicando-se as regras do art. 98 do CPC-2015, torna-se inócuo o preenchimento desta declaração. </w:t>
      </w:r>
    </w:p>
    <w:p w:rsidR="00F15A2D" w:rsidRPr="00274F8E" w:rsidRDefault="00F15A2D" w:rsidP="00A26D23">
      <w:pPr>
        <w:pStyle w:val="Ttulo1"/>
        <w:spacing w:before="240" w:after="240"/>
        <w:jc w:val="both"/>
      </w:pPr>
      <w:bookmarkStart w:id="52" w:name="_Toc470516742"/>
      <w:r w:rsidRPr="00274F8E">
        <w:t>4.3. Averbação para cancelamento do registro de nascimento em virtude de adoção</w:t>
      </w:r>
      <w:bookmarkEnd w:id="52"/>
      <w:r w:rsidRPr="00274F8E">
        <w:t xml:space="preserve"> </w:t>
      </w:r>
    </w:p>
    <w:p w:rsidR="00794FB6" w:rsidRPr="00B75366" w:rsidRDefault="00794FB6" w:rsidP="00A26D23">
      <w:pPr>
        <w:pStyle w:val="petio"/>
        <w:spacing w:line="276" w:lineRule="auto"/>
        <w:ind w:firstLine="708"/>
      </w:pPr>
      <w:r w:rsidRPr="00B75366">
        <w:t>Será compensada a averbação</w:t>
      </w:r>
      <w:r w:rsidR="00411E2F">
        <w:t xml:space="preserve"> e os arquivamentos</w:t>
      </w:r>
      <w:r w:rsidRPr="00B75366">
        <w:t>, mediante requerimento apresentado ao R</w:t>
      </w:r>
      <w:r w:rsidR="00F15A2D" w:rsidRPr="00B75366">
        <w:t>ECOMPE</w:t>
      </w:r>
      <w:r w:rsidRPr="00B75366">
        <w:t>-MG (conforme modelo próprio – v</w:t>
      </w:r>
      <w:r w:rsidR="00B059D3" w:rsidRPr="00B75366">
        <w:t xml:space="preserve">er anexo </w:t>
      </w:r>
      <w:r w:rsidRPr="00B75366">
        <w:t>V</w:t>
      </w:r>
      <w:r w:rsidR="00B059D3" w:rsidRPr="00B75366">
        <w:t>I</w:t>
      </w:r>
      <w:r w:rsidRPr="00B75366">
        <w:t xml:space="preserve"> deste Aviso), o qual conterá, além do número de cada processo do qual se originou </w:t>
      </w:r>
      <w:r w:rsidR="00DD7A4C" w:rsidRPr="00B75366">
        <w:t>o mandado, o número e série do selo</w:t>
      </w:r>
      <w:r w:rsidRPr="00B75366">
        <w:t xml:space="preserve"> </w:t>
      </w:r>
      <w:r w:rsidR="00DD7A4C" w:rsidRPr="00B75366">
        <w:t xml:space="preserve">físico </w:t>
      </w:r>
      <w:r w:rsidRPr="00B75366">
        <w:t>de “isento” utilizado</w:t>
      </w:r>
      <w:r w:rsidR="00F15A2D" w:rsidRPr="00B75366">
        <w:t>, e, ou, o número do Selo de Fiscalização Eletrônico</w:t>
      </w:r>
      <w:r w:rsidRPr="00B75366">
        <w:t xml:space="preserve">. </w:t>
      </w:r>
    </w:p>
    <w:p w:rsidR="00794FB6" w:rsidRPr="00B75366" w:rsidRDefault="00794FB6" w:rsidP="00A26D23">
      <w:pPr>
        <w:pStyle w:val="petio"/>
        <w:spacing w:line="276" w:lineRule="auto"/>
      </w:pPr>
      <w:r w:rsidRPr="00B75366">
        <w:tab/>
        <w:t xml:space="preserve">Embora seja vedada sua expedição, para a compensação de eventual certidão expedida, </w:t>
      </w:r>
      <w:r w:rsidR="00881BE9">
        <w:rPr>
          <w:b/>
          <w:u w:val="single"/>
        </w:rPr>
        <w:t>quando assim determinar</w:t>
      </w:r>
      <w:r w:rsidRPr="00B75366">
        <w:rPr>
          <w:b/>
          <w:u w:val="single"/>
        </w:rPr>
        <w:t xml:space="preserve"> o Juízo competente</w:t>
      </w:r>
      <w:r w:rsidRPr="00B75366">
        <w:t>, também não são exigidos quaisquer documentos, bastando somente a declaração na certidão de atos, juntamente ao requerimento relativo à averbação.</w:t>
      </w:r>
    </w:p>
    <w:p w:rsidR="00F15A2D" w:rsidRPr="00B75366" w:rsidRDefault="00F15A2D" w:rsidP="00A26D23">
      <w:pPr>
        <w:pStyle w:val="petio"/>
        <w:spacing w:line="276" w:lineRule="auto"/>
      </w:pPr>
      <w:r w:rsidRPr="00B75366">
        <w:tab/>
        <w:t xml:space="preserve">O encaminhamento do requerimento não exclui a necessidade de declarar na </w:t>
      </w:r>
      <w:r w:rsidR="005D59FD" w:rsidRPr="00B75366">
        <w:t>“</w:t>
      </w:r>
      <w:r w:rsidRPr="00B75366">
        <w:t>certidão de atos gratuitos e isentos</w:t>
      </w:r>
      <w:r w:rsidR="005D59FD" w:rsidRPr="00B75366">
        <w:t>”</w:t>
      </w:r>
      <w:r w:rsidRPr="00B75366">
        <w:t xml:space="preserve"> a quantidade de atos praticados em virtude de adoção (averbação, arquivamento e certidão</w:t>
      </w:r>
      <w:r w:rsidR="005D59FD" w:rsidRPr="00B75366">
        <w:t xml:space="preserve">, </w:t>
      </w:r>
      <w:r w:rsidRPr="00B75366">
        <w:t xml:space="preserve">se for o caso). </w:t>
      </w:r>
    </w:p>
    <w:p w:rsidR="00794FB6" w:rsidRPr="00274F8E"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b/>
          <w:color w:val="auto"/>
          <w:sz w:val="22"/>
          <w:szCs w:val="22"/>
        </w:rPr>
        <w:t xml:space="preserve">Notas: </w:t>
      </w:r>
    </w:p>
    <w:p w:rsidR="00794FB6" w:rsidRPr="00274F8E"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b/>
          <w:color w:val="auto"/>
          <w:sz w:val="22"/>
          <w:szCs w:val="22"/>
        </w:rPr>
        <w:t>1.</w:t>
      </w:r>
      <w:r w:rsidRPr="00274F8E">
        <w:rPr>
          <w:rFonts w:ascii="Calibri Light" w:hAnsi="Calibri Light"/>
          <w:color w:val="auto"/>
          <w:sz w:val="22"/>
          <w:szCs w:val="22"/>
        </w:rPr>
        <w:t xml:space="preserve"> </w:t>
      </w:r>
      <w:r w:rsidR="00C16C70" w:rsidRPr="00274F8E">
        <w:rPr>
          <w:rFonts w:ascii="Calibri Light" w:hAnsi="Calibri Light"/>
          <w:color w:val="auto"/>
          <w:sz w:val="22"/>
          <w:szCs w:val="22"/>
        </w:rPr>
        <w:t>No</w:t>
      </w:r>
      <w:r w:rsidRPr="00274F8E">
        <w:rPr>
          <w:rFonts w:ascii="Calibri Light" w:hAnsi="Calibri Light"/>
          <w:color w:val="auto"/>
          <w:sz w:val="22"/>
          <w:szCs w:val="22"/>
        </w:rPr>
        <w:t xml:space="preserve"> caso, aplica-se</w:t>
      </w:r>
      <w:r w:rsidR="005D59FD" w:rsidRPr="00274F8E">
        <w:rPr>
          <w:rFonts w:ascii="Calibri Light" w:hAnsi="Calibri Light"/>
          <w:color w:val="auto"/>
          <w:sz w:val="22"/>
          <w:szCs w:val="22"/>
        </w:rPr>
        <w:t xml:space="preserve"> a isenção do art. 21</w:t>
      </w:r>
      <w:r w:rsidR="00740B9D" w:rsidRPr="00274F8E">
        <w:rPr>
          <w:rFonts w:ascii="Calibri Light" w:hAnsi="Calibri Light"/>
          <w:color w:val="auto"/>
          <w:sz w:val="22"/>
          <w:szCs w:val="22"/>
        </w:rPr>
        <w:t>, inciso II,</w:t>
      </w:r>
      <w:r w:rsidR="005D59FD" w:rsidRPr="00274F8E">
        <w:rPr>
          <w:rFonts w:ascii="Calibri Light" w:hAnsi="Calibri Light"/>
          <w:color w:val="auto"/>
          <w:sz w:val="22"/>
          <w:szCs w:val="22"/>
        </w:rPr>
        <w:t xml:space="preserve"> da Lei </w:t>
      </w:r>
      <w:r w:rsidR="006D09CF" w:rsidRPr="00274F8E">
        <w:rPr>
          <w:rFonts w:ascii="Calibri Light" w:hAnsi="Calibri Light"/>
          <w:color w:val="auto"/>
          <w:sz w:val="22"/>
          <w:szCs w:val="22"/>
        </w:rPr>
        <w:t xml:space="preserve">Estadual </w:t>
      </w:r>
      <w:r w:rsidR="005D59FD" w:rsidRPr="00274F8E">
        <w:rPr>
          <w:rFonts w:ascii="Calibri Light" w:hAnsi="Calibri Light"/>
          <w:color w:val="auto"/>
          <w:sz w:val="22"/>
          <w:szCs w:val="22"/>
        </w:rPr>
        <w:t>nº</w:t>
      </w:r>
      <w:r w:rsidRPr="00274F8E">
        <w:rPr>
          <w:rFonts w:ascii="Calibri Light" w:hAnsi="Calibri Light"/>
          <w:color w:val="auto"/>
          <w:sz w:val="22"/>
          <w:szCs w:val="22"/>
        </w:rPr>
        <w:t xml:space="preserve"> 15.424,</w:t>
      </w:r>
      <w:r w:rsidR="00967E3D">
        <w:rPr>
          <w:rFonts w:ascii="Calibri Light" w:hAnsi="Calibri Light"/>
          <w:color w:val="auto"/>
          <w:sz w:val="22"/>
          <w:szCs w:val="22"/>
        </w:rPr>
        <w:t xml:space="preserve"> de 2004,</w:t>
      </w:r>
      <w:r w:rsidRPr="00274F8E">
        <w:rPr>
          <w:rFonts w:ascii="Calibri Light" w:hAnsi="Calibri Light"/>
          <w:color w:val="auto"/>
          <w:sz w:val="22"/>
          <w:szCs w:val="22"/>
        </w:rPr>
        <w:t xml:space="preserve"> interpretada com observância do art. 141, § 2º, do Estatuto da Criança e do Adolescente, mesmo que o Oficial tenha de exigir a declaração de pobreza para seus arquivos e demonstração junto à Secretaria da Fazenda ou Corregedoria-</w:t>
      </w:r>
      <w:r w:rsidRPr="00274F8E">
        <w:rPr>
          <w:rFonts w:ascii="Calibri Light" w:hAnsi="Calibri Light"/>
          <w:color w:val="auto"/>
          <w:sz w:val="22"/>
          <w:szCs w:val="22"/>
        </w:rPr>
        <w:lastRenderedPageBreak/>
        <w:t>Geral, também não encaminhará fotocópia dessa declaração, bastando o requerimento no modelo</w:t>
      </w:r>
      <w:r w:rsidR="00740B9D" w:rsidRPr="00274F8E">
        <w:rPr>
          <w:rFonts w:ascii="Calibri Light" w:hAnsi="Calibri Light"/>
          <w:color w:val="auto"/>
          <w:sz w:val="22"/>
          <w:szCs w:val="22"/>
        </w:rPr>
        <w:t xml:space="preserve"> definido pela Comissão Gestora.</w:t>
      </w:r>
    </w:p>
    <w:p w:rsidR="003D1C06" w:rsidRPr="00274F8E" w:rsidRDefault="005D59FD"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color w:val="auto"/>
          <w:sz w:val="22"/>
          <w:szCs w:val="22"/>
        </w:rPr>
        <w:t>Deve-se observar esta regra</w:t>
      </w:r>
      <w:r w:rsidR="003D1C06" w:rsidRPr="00274F8E">
        <w:rPr>
          <w:rFonts w:ascii="Calibri Light" w:hAnsi="Calibri Light"/>
          <w:color w:val="auto"/>
          <w:sz w:val="22"/>
          <w:szCs w:val="22"/>
        </w:rPr>
        <w:t xml:space="preserve"> somente se prevalecer o entendimento que o</w:t>
      </w:r>
      <w:r w:rsidRPr="00274F8E">
        <w:rPr>
          <w:rFonts w:ascii="Calibri Light" w:hAnsi="Calibri Light"/>
          <w:color w:val="auto"/>
          <w:sz w:val="22"/>
          <w:szCs w:val="22"/>
        </w:rPr>
        <w:t>s</w:t>
      </w:r>
      <w:r w:rsidR="003D1C06" w:rsidRPr="00274F8E">
        <w:rPr>
          <w:rFonts w:ascii="Calibri Light" w:hAnsi="Calibri Light"/>
          <w:color w:val="auto"/>
          <w:sz w:val="22"/>
          <w:szCs w:val="22"/>
        </w:rPr>
        <w:t xml:space="preserve"> art</w:t>
      </w:r>
      <w:r w:rsidRPr="00274F8E">
        <w:rPr>
          <w:rFonts w:ascii="Calibri Light" w:hAnsi="Calibri Light"/>
          <w:color w:val="auto"/>
          <w:sz w:val="22"/>
          <w:szCs w:val="22"/>
        </w:rPr>
        <w:t>s</w:t>
      </w:r>
      <w:r w:rsidR="003D1C06" w:rsidRPr="00274F8E">
        <w:rPr>
          <w:rFonts w:ascii="Calibri Light" w:hAnsi="Calibri Light"/>
          <w:color w:val="auto"/>
          <w:sz w:val="22"/>
          <w:szCs w:val="22"/>
        </w:rPr>
        <w:t>. 20 e 21 da Lei Estadual nº 15.424, de 2004, se aplicam em det</w:t>
      </w:r>
      <w:r w:rsidR="00740B9D" w:rsidRPr="00274F8E">
        <w:rPr>
          <w:rFonts w:ascii="Calibri Light" w:hAnsi="Calibri Light"/>
          <w:color w:val="auto"/>
          <w:sz w:val="22"/>
          <w:szCs w:val="22"/>
        </w:rPr>
        <w:t>rim</w:t>
      </w:r>
      <w:r w:rsidR="00411E2F">
        <w:rPr>
          <w:rFonts w:ascii="Calibri Light" w:hAnsi="Calibri Light"/>
          <w:color w:val="auto"/>
          <w:sz w:val="22"/>
          <w:szCs w:val="22"/>
        </w:rPr>
        <w:t>ento do art. 98 do CPC-2015.</w:t>
      </w:r>
    </w:p>
    <w:p w:rsidR="00794FB6" w:rsidRPr="00274F8E"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b/>
          <w:color w:val="auto"/>
          <w:sz w:val="22"/>
          <w:szCs w:val="22"/>
        </w:rPr>
      </w:pPr>
      <w:r w:rsidRPr="00274F8E">
        <w:rPr>
          <w:rFonts w:ascii="Calibri Light" w:hAnsi="Calibri Light"/>
          <w:b/>
          <w:color w:val="auto"/>
          <w:sz w:val="22"/>
          <w:szCs w:val="22"/>
        </w:rPr>
        <w:t xml:space="preserve">2. </w:t>
      </w:r>
      <w:r w:rsidR="00C16C70" w:rsidRPr="00274F8E">
        <w:rPr>
          <w:rFonts w:ascii="Calibri Light" w:hAnsi="Calibri Light"/>
          <w:color w:val="auto"/>
          <w:sz w:val="22"/>
          <w:szCs w:val="22"/>
        </w:rPr>
        <w:t>Quando</w:t>
      </w:r>
      <w:r w:rsidRPr="00274F8E">
        <w:rPr>
          <w:rFonts w:ascii="Calibri Light" w:hAnsi="Calibri Light"/>
          <w:color w:val="auto"/>
          <w:sz w:val="22"/>
          <w:szCs w:val="22"/>
        </w:rPr>
        <w:t xml:space="preserve"> ocorrer o</w:t>
      </w:r>
      <w:r w:rsidRPr="00274F8E">
        <w:rPr>
          <w:rFonts w:ascii="Calibri Light" w:hAnsi="Calibri Light"/>
          <w:b/>
          <w:color w:val="auto"/>
          <w:sz w:val="22"/>
          <w:szCs w:val="22"/>
        </w:rPr>
        <w:t xml:space="preserve"> </w:t>
      </w:r>
      <w:r w:rsidRPr="00274F8E">
        <w:rPr>
          <w:rFonts w:ascii="Calibri Light" w:hAnsi="Calibri Light"/>
          <w:color w:val="auto"/>
          <w:sz w:val="22"/>
          <w:szCs w:val="22"/>
        </w:rPr>
        <w:t>cancelamento de registro para adoção, o R</w:t>
      </w:r>
      <w:r w:rsidR="00F15A2D" w:rsidRPr="00274F8E">
        <w:rPr>
          <w:rFonts w:ascii="Calibri Light" w:hAnsi="Calibri Light"/>
          <w:color w:val="auto"/>
          <w:sz w:val="22"/>
          <w:szCs w:val="22"/>
        </w:rPr>
        <w:t>ECOMPE</w:t>
      </w:r>
      <w:r w:rsidRPr="00274F8E">
        <w:rPr>
          <w:rFonts w:ascii="Calibri Light" w:hAnsi="Calibri Light"/>
          <w:color w:val="auto"/>
          <w:sz w:val="22"/>
          <w:szCs w:val="22"/>
        </w:rPr>
        <w:t>-MG não pode exigir fotocópia do respectivo mandado, em razão do segredo de justiça que envolve a própria adoção (</w:t>
      </w:r>
      <w:r w:rsidR="00F15A2D" w:rsidRPr="00274F8E">
        <w:rPr>
          <w:rFonts w:ascii="Calibri Light" w:hAnsi="Calibri Light"/>
          <w:color w:val="auto"/>
          <w:sz w:val="22"/>
          <w:szCs w:val="22"/>
        </w:rPr>
        <w:t>razão d</w:t>
      </w:r>
      <w:r w:rsidRPr="00274F8E">
        <w:rPr>
          <w:rFonts w:ascii="Calibri Light" w:hAnsi="Calibri Light"/>
          <w:color w:val="auto"/>
          <w:sz w:val="22"/>
          <w:szCs w:val="22"/>
        </w:rPr>
        <w:t xml:space="preserve">o modelo definido pela Comissão Gestora, no </w:t>
      </w:r>
      <w:r w:rsidR="009400DE" w:rsidRPr="00274F8E">
        <w:rPr>
          <w:rFonts w:ascii="Calibri Light" w:hAnsi="Calibri Light"/>
          <w:color w:val="auto"/>
          <w:sz w:val="22"/>
          <w:szCs w:val="22"/>
        </w:rPr>
        <w:t xml:space="preserve">anexo </w:t>
      </w:r>
      <w:r w:rsidRPr="00274F8E">
        <w:rPr>
          <w:rFonts w:ascii="Calibri Light" w:hAnsi="Calibri Light"/>
          <w:color w:val="auto"/>
          <w:sz w:val="22"/>
          <w:szCs w:val="22"/>
        </w:rPr>
        <w:t>V</w:t>
      </w:r>
      <w:r w:rsidR="009400DE" w:rsidRPr="00274F8E">
        <w:rPr>
          <w:rFonts w:ascii="Calibri Light" w:hAnsi="Calibri Light"/>
          <w:color w:val="auto"/>
          <w:sz w:val="22"/>
          <w:szCs w:val="22"/>
        </w:rPr>
        <w:t>I</w:t>
      </w:r>
      <w:r w:rsidR="00411E2F">
        <w:rPr>
          <w:rFonts w:ascii="Calibri Light" w:hAnsi="Calibri Light"/>
          <w:color w:val="auto"/>
          <w:sz w:val="22"/>
          <w:szCs w:val="22"/>
        </w:rPr>
        <w:t xml:space="preserve"> deste Aviso).</w:t>
      </w:r>
    </w:p>
    <w:p w:rsidR="00794FB6" w:rsidRPr="00274F8E"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274F8E">
        <w:rPr>
          <w:rFonts w:ascii="Calibri Light" w:hAnsi="Calibri Light"/>
          <w:b/>
          <w:color w:val="auto"/>
          <w:sz w:val="22"/>
          <w:szCs w:val="22"/>
        </w:rPr>
        <w:t>3.</w:t>
      </w:r>
      <w:r w:rsidRPr="00274F8E">
        <w:rPr>
          <w:rFonts w:ascii="Calibri Light" w:hAnsi="Calibri Light"/>
          <w:color w:val="auto"/>
          <w:sz w:val="22"/>
          <w:szCs w:val="22"/>
        </w:rPr>
        <w:t xml:space="preserve"> </w:t>
      </w:r>
      <w:r w:rsidR="00C16C70" w:rsidRPr="00274F8E">
        <w:rPr>
          <w:rFonts w:ascii="Calibri Light" w:hAnsi="Calibri Light"/>
          <w:color w:val="auto"/>
          <w:sz w:val="22"/>
          <w:szCs w:val="22"/>
        </w:rPr>
        <w:t>Por</w:t>
      </w:r>
      <w:r w:rsidRPr="00274F8E">
        <w:rPr>
          <w:rFonts w:ascii="Calibri Light" w:hAnsi="Calibri Light"/>
          <w:color w:val="auto"/>
          <w:sz w:val="22"/>
          <w:szCs w:val="22"/>
        </w:rPr>
        <w:t xml:space="preserve"> isso, também não se expede certidão, por vedação expressa do </w:t>
      </w:r>
      <w:r w:rsidRPr="00274F8E">
        <w:rPr>
          <w:rFonts w:ascii="Calibri Light" w:hAnsi="Calibri Light"/>
          <w:i/>
          <w:color w:val="auto"/>
          <w:sz w:val="22"/>
          <w:szCs w:val="22"/>
        </w:rPr>
        <w:t xml:space="preserve">caput </w:t>
      </w:r>
      <w:r w:rsidRPr="00274F8E">
        <w:rPr>
          <w:rFonts w:ascii="Calibri Light" w:hAnsi="Calibri Light"/>
          <w:color w:val="auto"/>
          <w:sz w:val="22"/>
          <w:szCs w:val="22"/>
        </w:rPr>
        <w:t xml:space="preserve">do art. 47 do ECA – quando o Juiz exigir que seja informado do cumprimento do mandado, o Oficial deverá oficiar o Juízo, certificando a prática desse ato, mas isso não pode, em princípio, ser feito por meio de certidão. Todavia, se o mandado exigir expressamente a certidão, na forma antiga do </w:t>
      </w:r>
      <w:r w:rsidR="006D09CF" w:rsidRPr="00274F8E">
        <w:rPr>
          <w:rFonts w:ascii="Calibri Light" w:hAnsi="Calibri Light"/>
          <w:color w:val="auto"/>
          <w:sz w:val="22"/>
          <w:szCs w:val="22"/>
        </w:rPr>
        <w:t>§</w:t>
      </w:r>
      <w:r w:rsidRPr="00274F8E">
        <w:rPr>
          <w:rFonts w:ascii="Calibri Light" w:hAnsi="Calibri Light"/>
          <w:color w:val="auto"/>
          <w:sz w:val="22"/>
          <w:szCs w:val="22"/>
        </w:rPr>
        <w:t xml:space="preserve"> único do art. 95 da Lei n</w:t>
      </w:r>
      <w:r w:rsidR="003D1C06" w:rsidRPr="00274F8E">
        <w:rPr>
          <w:rFonts w:ascii="Calibri Light" w:hAnsi="Calibri Light"/>
          <w:color w:val="auto"/>
          <w:sz w:val="22"/>
          <w:szCs w:val="22"/>
        </w:rPr>
        <w:t xml:space="preserve">º </w:t>
      </w:r>
      <w:r w:rsidRPr="00274F8E">
        <w:rPr>
          <w:rFonts w:ascii="Calibri Light" w:hAnsi="Calibri Light"/>
          <w:color w:val="auto"/>
          <w:sz w:val="22"/>
          <w:szCs w:val="22"/>
        </w:rPr>
        <w:t xml:space="preserve">6.015, de 1973, basta o Oficial declarar essa situação no requerimento </w:t>
      </w:r>
      <w:r w:rsidR="003D1C06" w:rsidRPr="00274F8E">
        <w:rPr>
          <w:rFonts w:ascii="Calibri Light" w:hAnsi="Calibri Light"/>
          <w:color w:val="auto"/>
          <w:sz w:val="22"/>
          <w:szCs w:val="22"/>
        </w:rPr>
        <w:t xml:space="preserve">e na </w:t>
      </w:r>
      <w:r w:rsidR="00DD7A4C" w:rsidRPr="00274F8E">
        <w:rPr>
          <w:rFonts w:ascii="Calibri Light" w:hAnsi="Calibri Light"/>
          <w:color w:val="auto"/>
          <w:sz w:val="22"/>
          <w:szCs w:val="22"/>
        </w:rPr>
        <w:t>“</w:t>
      </w:r>
      <w:r w:rsidR="003D1C06" w:rsidRPr="00274F8E">
        <w:rPr>
          <w:rFonts w:ascii="Calibri Light" w:hAnsi="Calibri Light"/>
          <w:color w:val="auto"/>
          <w:sz w:val="22"/>
          <w:szCs w:val="22"/>
        </w:rPr>
        <w:t>certidão dos atos gratuitos</w:t>
      </w:r>
      <w:r w:rsidR="00DD7A4C" w:rsidRPr="00274F8E">
        <w:rPr>
          <w:rFonts w:ascii="Calibri Light" w:hAnsi="Calibri Light"/>
          <w:color w:val="auto"/>
          <w:sz w:val="22"/>
          <w:szCs w:val="22"/>
        </w:rPr>
        <w:t xml:space="preserve"> e isentos”</w:t>
      </w:r>
      <w:r w:rsidR="003D1C06" w:rsidRPr="00274F8E">
        <w:rPr>
          <w:rFonts w:ascii="Calibri Light" w:hAnsi="Calibri Light"/>
          <w:color w:val="auto"/>
          <w:sz w:val="22"/>
          <w:szCs w:val="22"/>
        </w:rPr>
        <w:t xml:space="preserve">, </w:t>
      </w:r>
      <w:r w:rsidRPr="00274F8E">
        <w:rPr>
          <w:rFonts w:ascii="Calibri Light" w:hAnsi="Calibri Light"/>
          <w:color w:val="auto"/>
          <w:sz w:val="22"/>
          <w:szCs w:val="22"/>
        </w:rPr>
        <w:t>em razão mesmo do segredo de justiça que envolve a adoção.</w:t>
      </w:r>
    </w:p>
    <w:p w:rsidR="003D1C06" w:rsidRPr="00B75366" w:rsidRDefault="003D1C06" w:rsidP="00D027C8">
      <w:pPr>
        <w:pStyle w:val="Ttulo3"/>
        <w:spacing w:before="240"/>
        <w:rPr>
          <w:rFonts w:ascii="Calibri Light" w:hAnsi="Calibri Light"/>
          <w:szCs w:val="24"/>
        </w:rPr>
      </w:pPr>
      <w:bookmarkStart w:id="53" w:name="_Toc398823040"/>
      <w:bookmarkStart w:id="54" w:name="_Toc382410485"/>
      <w:bookmarkStart w:id="55" w:name="_Toc382410549"/>
    </w:p>
    <w:p w:rsidR="003D1C06" w:rsidRPr="00274F8E" w:rsidRDefault="003D1C0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rPr>
      </w:pPr>
      <w:r w:rsidRPr="00274F8E">
        <w:rPr>
          <w:rFonts w:ascii="Calibri Light" w:hAnsi="Calibri Light"/>
          <w:b/>
          <w:color w:val="auto"/>
          <w:sz w:val="22"/>
          <w:szCs w:val="22"/>
        </w:rPr>
        <w:t>Lei nº</w:t>
      </w:r>
      <w:r w:rsidR="005D59FD" w:rsidRPr="00274F8E">
        <w:rPr>
          <w:rFonts w:ascii="Calibri Light" w:hAnsi="Calibri Light"/>
          <w:b/>
          <w:color w:val="auto"/>
          <w:sz w:val="22"/>
          <w:szCs w:val="22"/>
        </w:rPr>
        <w:t xml:space="preserve"> 8.069, de 1990</w:t>
      </w:r>
      <w:r w:rsidRPr="00274F8E">
        <w:rPr>
          <w:rFonts w:ascii="Calibri Light" w:hAnsi="Calibri Light"/>
          <w:b/>
          <w:color w:val="auto"/>
          <w:sz w:val="22"/>
          <w:szCs w:val="22"/>
        </w:rPr>
        <w:t xml:space="preserve"> </w:t>
      </w:r>
    </w:p>
    <w:p w:rsidR="00144ABD" w:rsidRPr="00144ABD" w:rsidRDefault="003D1C06" w:rsidP="00144ABD">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u w:val="single"/>
        </w:rPr>
      </w:pPr>
      <w:r w:rsidRPr="00274F8E">
        <w:rPr>
          <w:rFonts w:ascii="Calibri Light" w:hAnsi="Calibri Light"/>
          <w:b/>
          <w:color w:val="auto"/>
          <w:sz w:val="22"/>
          <w:szCs w:val="22"/>
        </w:rPr>
        <w:t>Art. 47.</w:t>
      </w:r>
      <w:r w:rsidRPr="00274F8E">
        <w:rPr>
          <w:rFonts w:ascii="Calibri Light" w:hAnsi="Calibri Light"/>
          <w:color w:val="auto"/>
          <w:sz w:val="22"/>
          <w:szCs w:val="22"/>
        </w:rPr>
        <w:t xml:space="preserve"> O vínculo da adoção constitui-se por sentença judicial, que será inscrita no registro civil mediante mandado </w:t>
      </w:r>
      <w:r w:rsidRPr="00274F8E">
        <w:rPr>
          <w:rFonts w:ascii="Calibri Light" w:hAnsi="Calibri Light"/>
          <w:b/>
          <w:color w:val="auto"/>
          <w:sz w:val="22"/>
          <w:szCs w:val="22"/>
          <w:u w:val="single"/>
        </w:rPr>
        <w:t>do qual não se fornecerá certidão.</w:t>
      </w:r>
      <w:r w:rsidR="00144ABD">
        <w:rPr>
          <w:rFonts w:ascii="Calibri Light" w:hAnsi="Calibri Light"/>
          <w:b/>
          <w:color w:val="auto"/>
          <w:sz w:val="22"/>
          <w:szCs w:val="22"/>
          <w:u w:val="single"/>
        </w:rPr>
        <w:t xml:space="preserve">  </w:t>
      </w:r>
    </w:p>
    <w:p w:rsidR="00144ABD" w:rsidRDefault="00144ABD"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rPr>
      </w:pPr>
      <w:r>
        <w:rPr>
          <w:rFonts w:ascii="Calibri Light" w:hAnsi="Calibri Light"/>
          <w:b/>
          <w:color w:val="auto"/>
          <w:sz w:val="22"/>
          <w:szCs w:val="22"/>
        </w:rPr>
        <w:t>Art. 141. (...)</w:t>
      </w:r>
    </w:p>
    <w:p w:rsidR="00144ABD" w:rsidRPr="00144ABD" w:rsidRDefault="00144ABD"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144ABD">
        <w:rPr>
          <w:rFonts w:ascii="Calibri Light" w:hAnsi="Calibri Light"/>
          <w:b/>
          <w:color w:val="auto"/>
          <w:sz w:val="22"/>
          <w:szCs w:val="22"/>
        </w:rPr>
        <w:t>§2º</w:t>
      </w:r>
      <w:r w:rsidR="00392796">
        <w:rPr>
          <w:rFonts w:ascii="Calibri Light" w:hAnsi="Calibri Light"/>
          <w:b/>
          <w:color w:val="auto"/>
          <w:sz w:val="22"/>
          <w:szCs w:val="22"/>
        </w:rPr>
        <w:t>.</w:t>
      </w:r>
      <w:r w:rsidRPr="00144ABD">
        <w:rPr>
          <w:rFonts w:ascii="Calibri Light" w:hAnsi="Calibri Light"/>
          <w:color w:val="auto"/>
          <w:sz w:val="22"/>
          <w:szCs w:val="22"/>
        </w:rPr>
        <w:t xml:space="preserve"> As ações judiciais da competência da Justiça da Infância e da Juventude são isentas de custas e emolumentos, ressalvada a hipótese de litigância de má-fé. </w:t>
      </w:r>
    </w:p>
    <w:p w:rsidR="003D1C06" w:rsidRPr="00274F8E" w:rsidRDefault="00824420"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274F8E">
        <w:rPr>
          <w:rFonts w:ascii="Calibri Light" w:hAnsi="Calibri Light"/>
          <w:b/>
          <w:color w:val="auto"/>
          <w:sz w:val="22"/>
          <w:szCs w:val="22"/>
        </w:rPr>
        <w:t>Lei nº</w:t>
      </w:r>
      <w:r w:rsidR="003D1C06" w:rsidRPr="00274F8E">
        <w:rPr>
          <w:rFonts w:ascii="Calibri Light" w:hAnsi="Calibri Light"/>
          <w:b/>
          <w:color w:val="auto"/>
          <w:sz w:val="22"/>
          <w:szCs w:val="22"/>
        </w:rPr>
        <w:t xml:space="preserve"> 6.015, de 1973</w:t>
      </w:r>
      <w:r w:rsidR="003D1C06" w:rsidRPr="00274F8E">
        <w:rPr>
          <w:rFonts w:ascii="Calibri Light" w:hAnsi="Calibri Light"/>
          <w:color w:val="auto"/>
          <w:sz w:val="22"/>
          <w:szCs w:val="22"/>
        </w:rPr>
        <w:t xml:space="preserve"> (redação derrogada</w:t>
      </w:r>
      <w:r w:rsidR="00740B9D" w:rsidRPr="00274F8E">
        <w:rPr>
          <w:rFonts w:ascii="Calibri Light" w:hAnsi="Calibri Light"/>
          <w:color w:val="auto"/>
          <w:sz w:val="22"/>
          <w:szCs w:val="22"/>
        </w:rPr>
        <w:t xml:space="preserve"> pelo art. 47 acima transcrito)</w:t>
      </w:r>
    </w:p>
    <w:p w:rsidR="003D1C06" w:rsidRPr="00274F8E" w:rsidRDefault="003D1C0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274F8E">
        <w:rPr>
          <w:rFonts w:ascii="Calibri Light" w:hAnsi="Calibri Light"/>
          <w:b/>
          <w:color w:val="auto"/>
          <w:sz w:val="22"/>
          <w:szCs w:val="22"/>
        </w:rPr>
        <w:t>Art. 95.</w:t>
      </w:r>
      <w:r w:rsidRPr="00274F8E">
        <w:rPr>
          <w:rFonts w:ascii="Calibri Light" w:hAnsi="Calibri Light"/>
          <w:color w:val="auto"/>
          <w:sz w:val="22"/>
          <w:szCs w:val="22"/>
        </w:rPr>
        <w:t xml:space="preserve"> Serão registradas no registro de nascimentos as sentenças de legitimação adotiva, consignando-se nele os nomes dos pais adotivos como pais legítimos e os dos ascendentes dos mesmos se já falecidos, ou sendo vivos, se houverem, em qualquer tempo, manifestada por es</w:t>
      </w:r>
      <w:r w:rsidR="00824420" w:rsidRPr="00274F8E">
        <w:rPr>
          <w:rFonts w:ascii="Calibri Light" w:hAnsi="Calibri Light"/>
          <w:color w:val="auto"/>
          <w:sz w:val="22"/>
          <w:szCs w:val="22"/>
        </w:rPr>
        <w:t>crito sua adesão ao ato (Lei nº</w:t>
      </w:r>
      <w:r w:rsidRPr="00274F8E">
        <w:rPr>
          <w:rFonts w:ascii="Calibri Light" w:hAnsi="Calibri Light"/>
          <w:color w:val="auto"/>
          <w:sz w:val="22"/>
          <w:szCs w:val="22"/>
        </w:rPr>
        <w:t xml:space="preserve"> 4.655, de 1965, art. 6º). (Re</w:t>
      </w:r>
      <w:r w:rsidR="00824420" w:rsidRPr="00274F8E">
        <w:rPr>
          <w:rFonts w:ascii="Calibri Light" w:hAnsi="Calibri Light"/>
          <w:color w:val="auto"/>
          <w:sz w:val="22"/>
          <w:szCs w:val="22"/>
        </w:rPr>
        <w:t>numerado do art. 96 pela Lei nº</w:t>
      </w:r>
      <w:r w:rsidRPr="00274F8E">
        <w:rPr>
          <w:rFonts w:ascii="Calibri Light" w:hAnsi="Calibri Light"/>
          <w:color w:val="auto"/>
          <w:sz w:val="22"/>
          <w:szCs w:val="22"/>
        </w:rPr>
        <w:t xml:space="preserve"> 6.216, de 1975).</w:t>
      </w:r>
    </w:p>
    <w:p w:rsidR="003D1C06" w:rsidRPr="00274F8E" w:rsidRDefault="003D1C0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274F8E">
        <w:rPr>
          <w:rFonts w:ascii="Calibri Light" w:hAnsi="Calibri Light"/>
          <w:b/>
          <w:color w:val="auto"/>
          <w:sz w:val="22"/>
          <w:szCs w:val="22"/>
        </w:rPr>
        <w:t>Parágrafo único.</w:t>
      </w:r>
      <w:r w:rsidRPr="00274F8E">
        <w:rPr>
          <w:rFonts w:ascii="Calibri Light" w:hAnsi="Calibri Light"/>
          <w:color w:val="auto"/>
          <w:sz w:val="22"/>
          <w:szCs w:val="22"/>
        </w:rPr>
        <w:t xml:space="preserve"> O mandado será arquivado, dele não podendo o oficial fornecer certidão, a não ser por determinação judicial e em segredo de justiça, para s</w:t>
      </w:r>
      <w:r w:rsidR="00824420" w:rsidRPr="00274F8E">
        <w:rPr>
          <w:rFonts w:ascii="Calibri Light" w:hAnsi="Calibri Light"/>
          <w:color w:val="auto"/>
          <w:sz w:val="22"/>
          <w:szCs w:val="22"/>
        </w:rPr>
        <w:t xml:space="preserve">alvaguarda de direitos (Lei nº </w:t>
      </w:r>
      <w:r w:rsidRPr="00274F8E">
        <w:rPr>
          <w:rFonts w:ascii="Calibri Light" w:hAnsi="Calibri Light"/>
          <w:color w:val="auto"/>
          <w:sz w:val="22"/>
          <w:szCs w:val="22"/>
        </w:rPr>
        <w:t xml:space="preserve">4.655, de </w:t>
      </w:r>
      <w:r w:rsidR="00824420" w:rsidRPr="00274F8E">
        <w:rPr>
          <w:rFonts w:ascii="Calibri Light" w:hAnsi="Calibri Light"/>
          <w:color w:val="auto"/>
          <w:sz w:val="22"/>
          <w:szCs w:val="22"/>
        </w:rPr>
        <w:t>19</w:t>
      </w:r>
      <w:r w:rsidRPr="00274F8E">
        <w:rPr>
          <w:rFonts w:ascii="Calibri Light" w:hAnsi="Calibri Light"/>
          <w:color w:val="auto"/>
          <w:sz w:val="22"/>
          <w:szCs w:val="22"/>
        </w:rPr>
        <w:t xml:space="preserve">65, art. 8º, </w:t>
      </w:r>
      <w:r w:rsidR="00824420" w:rsidRPr="00274F8E">
        <w:rPr>
          <w:rFonts w:ascii="Calibri Light" w:hAnsi="Calibri Light"/>
          <w:color w:val="auto"/>
          <w:sz w:val="22"/>
          <w:szCs w:val="22"/>
        </w:rPr>
        <w:t>§</w:t>
      </w:r>
      <w:r w:rsidRPr="00274F8E">
        <w:rPr>
          <w:rFonts w:ascii="Calibri Light" w:hAnsi="Calibri Light"/>
          <w:color w:val="auto"/>
          <w:sz w:val="22"/>
          <w:szCs w:val="22"/>
        </w:rPr>
        <w:t xml:space="preserve"> único).</w:t>
      </w:r>
    </w:p>
    <w:p w:rsidR="003D1C06" w:rsidRPr="00ED7722" w:rsidRDefault="00794FB6" w:rsidP="00A26D23">
      <w:pPr>
        <w:pStyle w:val="Ttulo1"/>
        <w:spacing w:before="240" w:after="240"/>
        <w:jc w:val="both"/>
        <w:rPr>
          <w:lang w:eastAsia="ar-SA"/>
        </w:rPr>
      </w:pPr>
      <w:bookmarkStart w:id="56" w:name="_Toc470516743"/>
      <w:r w:rsidRPr="00ED7722">
        <w:t xml:space="preserve">4.4. </w:t>
      </w:r>
      <w:r w:rsidR="00DD7A4C" w:rsidRPr="00ED7722">
        <w:t>A</w:t>
      </w:r>
      <w:r w:rsidRPr="00ED7722">
        <w:t>verbação da adoção de pessoa maior</w:t>
      </w:r>
      <w:bookmarkEnd w:id="53"/>
      <w:r w:rsidR="00740B9D" w:rsidRPr="00ED7722">
        <w:t xml:space="preserve"> e de adoção unilateral com a preservação dos vínculos com um dos genitores</w:t>
      </w:r>
      <w:r w:rsidR="00DD7A4C" w:rsidRPr="00ED7722">
        <w:t xml:space="preserve"> (art. 424, §2º, do Provimento nº 260/CGJ/2013)</w:t>
      </w:r>
      <w:bookmarkEnd w:id="56"/>
    </w:p>
    <w:p w:rsidR="00794FB6" w:rsidRPr="00B75366" w:rsidRDefault="00794FB6" w:rsidP="00A26D23">
      <w:pPr>
        <w:pStyle w:val="petio"/>
        <w:spacing w:line="276" w:lineRule="auto"/>
      </w:pPr>
      <w:r w:rsidRPr="00B75366">
        <w:tab/>
        <w:t>Para a averbaçã</w:t>
      </w:r>
      <w:r w:rsidR="00DD7A4C" w:rsidRPr="00B75366">
        <w:t>o do procedimento previsto no §</w:t>
      </w:r>
      <w:r w:rsidRPr="00B75366">
        <w:t xml:space="preserve">2º do art. 424 do </w:t>
      </w:r>
      <w:r w:rsidR="003D1C06" w:rsidRPr="00B75366">
        <w:t xml:space="preserve">Provimento nº 260/CGJ/2013, </w:t>
      </w:r>
      <w:r w:rsidRPr="00B75366">
        <w:t>são exigidos</w:t>
      </w:r>
      <w:r w:rsidR="00967E3D">
        <w:t xml:space="preserve"> os seguintes documentos</w:t>
      </w:r>
      <w:r w:rsidRPr="00B75366">
        <w:t>:</w:t>
      </w:r>
    </w:p>
    <w:p w:rsidR="00794FB6" w:rsidRPr="00ED7722" w:rsidRDefault="00794FB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ED7722">
        <w:rPr>
          <w:rFonts w:ascii="Calibri Light" w:hAnsi="Calibri Light"/>
          <w:b/>
          <w:color w:val="auto"/>
          <w:sz w:val="22"/>
          <w:szCs w:val="22"/>
        </w:rPr>
        <w:t>§ 2º.</w:t>
      </w:r>
      <w:r w:rsidRPr="00ED7722">
        <w:rPr>
          <w:rFonts w:ascii="Calibri Light" w:hAnsi="Calibri Light"/>
          <w:color w:val="auto"/>
          <w:sz w:val="22"/>
          <w:szCs w:val="22"/>
        </w:rPr>
        <w:t xml:space="preserve"> Ressalva-se a hipótese de determinação judicial específica de </w:t>
      </w:r>
      <w:r w:rsidRPr="00ED7722">
        <w:rPr>
          <w:rFonts w:ascii="Calibri Light" w:hAnsi="Calibri Light"/>
          <w:b/>
          <w:color w:val="auto"/>
          <w:sz w:val="22"/>
          <w:szCs w:val="22"/>
          <w:u w:val="single"/>
        </w:rPr>
        <w:t>averbação</w:t>
      </w:r>
      <w:r w:rsidRPr="00ED7722">
        <w:rPr>
          <w:rFonts w:ascii="Calibri Light" w:hAnsi="Calibri Light"/>
          <w:color w:val="auto"/>
          <w:sz w:val="22"/>
          <w:szCs w:val="22"/>
        </w:rPr>
        <w:t xml:space="preserve">, nos casos de </w:t>
      </w:r>
      <w:r w:rsidRPr="00ED7722">
        <w:rPr>
          <w:rFonts w:ascii="Calibri Light" w:hAnsi="Calibri Light"/>
          <w:color w:val="auto"/>
          <w:sz w:val="22"/>
          <w:szCs w:val="22"/>
          <w:u w:val="single"/>
        </w:rPr>
        <w:t>adoção de pessoa maior e de adoção unilateral com a preservação dos vínculos com um dos genitores</w:t>
      </w:r>
      <w:r w:rsidRPr="00ED7722">
        <w:rPr>
          <w:rFonts w:ascii="Calibri Light" w:hAnsi="Calibri Light"/>
          <w:color w:val="auto"/>
          <w:sz w:val="22"/>
          <w:szCs w:val="22"/>
        </w:rPr>
        <w:t>.</w:t>
      </w:r>
    </w:p>
    <w:p w:rsidR="00794FB6" w:rsidRPr="00B75366" w:rsidRDefault="00794FB6" w:rsidP="00A26D23">
      <w:pPr>
        <w:pStyle w:val="petio"/>
        <w:spacing w:line="276" w:lineRule="auto"/>
      </w:pPr>
      <w:r w:rsidRPr="00B75366">
        <w:rPr>
          <w:b/>
        </w:rPr>
        <w:lastRenderedPageBreak/>
        <w:t xml:space="preserve"> </w:t>
      </w:r>
      <w:r w:rsidRPr="00B75366">
        <w:rPr>
          <w:b/>
        </w:rPr>
        <w:tab/>
      </w:r>
      <w:r w:rsidR="003D1C06" w:rsidRPr="00B75366">
        <w:rPr>
          <w:b/>
        </w:rPr>
        <w:t>a)</w:t>
      </w:r>
      <w:r w:rsidRPr="00B75366">
        <w:t xml:space="preserve"> fotocópia do mandado judicial </w:t>
      </w:r>
      <w:r w:rsidR="00967E3D">
        <w:t xml:space="preserve">no qual conste </w:t>
      </w:r>
      <w:r w:rsidRPr="00B75366">
        <w:t xml:space="preserve">expressamente que as partes estão </w:t>
      </w:r>
      <w:r w:rsidR="005D59FD" w:rsidRPr="00B75366">
        <w:t xml:space="preserve">sob o pálio da </w:t>
      </w:r>
      <w:r w:rsidR="00967E3D">
        <w:t>gratuidade de justiça</w:t>
      </w:r>
      <w:r w:rsidR="005D59FD" w:rsidRPr="00B75366">
        <w:t>, nos termos da Lei nº 1.060, de 1950</w:t>
      </w:r>
      <w:r w:rsidR="009B5049" w:rsidRPr="00B75366">
        <w:t>,</w:t>
      </w:r>
      <w:r w:rsidR="005D59FD" w:rsidRPr="00B75366">
        <w:t xml:space="preserve"> c/c art. 98 do CPC-2015</w:t>
      </w:r>
      <w:r w:rsidR="00967E3D">
        <w:rPr>
          <w:rStyle w:val="Refdenotaderodap"/>
        </w:rPr>
        <w:footnoteReference w:id="44"/>
      </w:r>
      <w:r w:rsidR="005D59FD" w:rsidRPr="00B75366">
        <w:t>;</w:t>
      </w:r>
    </w:p>
    <w:p w:rsidR="003D1C06" w:rsidRPr="00B75366" w:rsidRDefault="003D1C06" w:rsidP="00A26D23">
      <w:pPr>
        <w:pStyle w:val="petio"/>
        <w:spacing w:line="276" w:lineRule="auto"/>
        <w:ind w:firstLine="708"/>
      </w:pPr>
      <w:r w:rsidRPr="00B75366">
        <w:rPr>
          <w:b/>
        </w:rPr>
        <w:t xml:space="preserve">b) </w:t>
      </w:r>
      <w:r w:rsidRPr="00B75366">
        <w:t>fotocópia da declaração de que as partes são pobres no sentido legal e de que não pagaram honorários advocatícios (</w:t>
      </w:r>
      <w:r w:rsidR="009B5049" w:rsidRPr="00B75366">
        <w:t xml:space="preserve">alínea “d” do inciso I e </w:t>
      </w:r>
      <w:r w:rsidRPr="00B75366">
        <w:t>§1</w:t>
      </w:r>
      <w:r w:rsidR="009B5049" w:rsidRPr="00B75366">
        <w:t>º</w:t>
      </w:r>
      <w:r w:rsidRPr="00B75366">
        <w:t xml:space="preserve"> do art. 20</w:t>
      </w:r>
      <w:r w:rsidR="009B5049" w:rsidRPr="00B75366">
        <w:t xml:space="preserve"> da Lei</w:t>
      </w:r>
      <w:r w:rsidR="006D09CF" w:rsidRPr="00B75366">
        <w:t xml:space="preserve"> Estadual</w:t>
      </w:r>
      <w:r w:rsidR="009B5049" w:rsidRPr="00B75366">
        <w:t xml:space="preserve"> nº</w:t>
      </w:r>
      <w:r w:rsidRPr="00B75366">
        <w:t xml:space="preserve"> 15.424, de 2004 – ver modelo no Anexo I</w:t>
      </w:r>
      <w:r w:rsidR="009400DE" w:rsidRPr="00B75366">
        <w:t>V</w:t>
      </w:r>
      <w:r w:rsidRPr="00B75366">
        <w:t xml:space="preserve"> deste Aviso), assinada pelo interessado ou assinada a rogo</w:t>
      </w:r>
      <w:r w:rsidR="005D59FD" w:rsidRPr="00B75366">
        <w:rPr>
          <w:rStyle w:val="Refdenotaderodap"/>
        </w:rPr>
        <w:footnoteReference w:id="45"/>
      </w:r>
      <w:r w:rsidR="009B5049" w:rsidRPr="00B75366">
        <w:t xml:space="preserve"> (devidamente qualificado),</w:t>
      </w:r>
      <w:r w:rsidRPr="00B75366">
        <w:t xml:space="preserve"> tratando-se de analfabeto ou impossibilitado de assinar;</w:t>
      </w:r>
    </w:p>
    <w:p w:rsidR="003D1C06" w:rsidRPr="00B75366" w:rsidRDefault="003D1C06" w:rsidP="00A26D23">
      <w:pPr>
        <w:pStyle w:val="petio"/>
        <w:spacing w:line="276" w:lineRule="auto"/>
        <w:rPr>
          <w:b/>
          <w:u w:val="single"/>
        </w:rPr>
      </w:pPr>
      <w:r w:rsidRPr="00B75366">
        <w:tab/>
      </w:r>
      <w:r w:rsidRPr="00B75366">
        <w:rPr>
          <w:b/>
          <w:u w:val="single"/>
        </w:rPr>
        <w:t>O</w:t>
      </w:r>
      <w:r w:rsidR="00F71A9E" w:rsidRPr="00B75366">
        <w:rPr>
          <w:b/>
          <w:u w:val="single"/>
        </w:rPr>
        <w:t>bservação</w:t>
      </w:r>
      <w:r w:rsidRPr="00B75366">
        <w:rPr>
          <w:b/>
          <w:u w:val="single"/>
        </w:rPr>
        <w:t>: esta declaração será exigida somente se for</w:t>
      </w:r>
      <w:r w:rsidR="004B42E4" w:rsidRPr="00B75366">
        <w:rPr>
          <w:b/>
          <w:u w:val="single"/>
        </w:rPr>
        <w:t>em</w:t>
      </w:r>
      <w:r w:rsidRPr="00B75366">
        <w:rPr>
          <w:b/>
          <w:u w:val="single"/>
        </w:rPr>
        <w:t xml:space="preserve"> aplicada</w:t>
      </w:r>
      <w:r w:rsidR="004B42E4" w:rsidRPr="00B75366">
        <w:rPr>
          <w:b/>
          <w:u w:val="single"/>
        </w:rPr>
        <w:t>s</w:t>
      </w:r>
      <w:r w:rsidRPr="00B75366">
        <w:rPr>
          <w:b/>
          <w:u w:val="single"/>
        </w:rPr>
        <w:t xml:space="preserve"> as regr</w:t>
      </w:r>
      <w:r w:rsidR="00740B9D" w:rsidRPr="00B75366">
        <w:rPr>
          <w:b/>
          <w:u w:val="single"/>
        </w:rPr>
        <w:t>as da alínea “d</w:t>
      </w:r>
      <w:r w:rsidRPr="00B75366">
        <w:rPr>
          <w:b/>
          <w:u w:val="single"/>
        </w:rPr>
        <w:t>” do inciso I e §1º do art. 20 da Lei Estadual nº 15.424, de 2004, em detrimento do art. 98 do CPC-2015</w:t>
      </w:r>
      <w:r w:rsidRPr="00B75366">
        <w:rPr>
          <w:rStyle w:val="Refdenotaderodap"/>
        </w:rPr>
        <w:footnoteReference w:id="46"/>
      </w:r>
      <w:r w:rsidRPr="00B75366">
        <w:t xml:space="preserve">. </w:t>
      </w:r>
    </w:p>
    <w:p w:rsidR="003D1C06" w:rsidRPr="00B75366" w:rsidRDefault="003D1C06" w:rsidP="00A26D23">
      <w:pPr>
        <w:pStyle w:val="petio"/>
        <w:spacing w:line="276" w:lineRule="auto"/>
        <w:ind w:firstLine="708"/>
      </w:pPr>
      <w:r w:rsidRPr="00B75366">
        <w:rPr>
          <w:b/>
        </w:rPr>
        <w:t xml:space="preserve">c) </w:t>
      </w:r>
      <w:r w:rsidRPr="00B75366">
        <w:t xml:space="preserve">fotocópia da respectiva certidão, </w:t>
      </w:r>
      <w:r w:rsidRPr="00B75366">
        <w:rPr>
          <w:b/>
          <w:u w:val="single"/>
        </w:rPr>
        <w:t>na qual tenha sido aposto o selo físico de “isento” e, ou, o selo eletrônico (sem cotação dos emolumentos</w:t>
      </w:r>
      <w:r w:rsidR="00411E2F">
        <w:rPr>
          <w:b/>
          <w:u w:val="single"/>
        </w:rPr>
        <w:t>)</w:t>
      </w:r>
      <w:r w:rsidR="009B5049" w:rsidRPr="00B75366">
        <w:rPr>
          <w:rStyle w:val="Refdenotaderodap"/>
        </w:rPr>
        <w:footnoteReference w:id="47"/>
      </w:r>
      <w:r w:rsidRPr="00B75366">
        <w:t>; e,</w:t>
      </w:r>
    </w:p>
    <w:p w:rsidR="0019090C" w:rsidRDefault="0071791C" w:rsidP="00D44974">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ED7722">
        <w:rPr>
          <w:b/>
          <w:sz w:val="22"/>
          <w:szCs w:val="22"/>
        </w:rPr>
        <w:t>Nota:</w:t>
      </w:r>
      <w:r w:rsidRPr="00ED7722">
        <w:rPr>
          <w:sz w:val="22"/>
          <w:szCs w:val="22"/>
        </w:rPr>
        <w:t xml:space="preserve"> </w:t>
      </w:r>
    </w:p>
    <w:p w:rsidR="0071791C" w:rsidRDefault="0019090C" w:rsidP="00D44974">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Pr>
          <w:sz w:val="22"/>
          <w:szCs w:val="22"/>
        </w:rPr>
        <w:t>- P</w:t>
      </w:r>
      <w:r w:rsidR="0071791C" w:rsidRPr="00ED7722">
        <w:rPr>
          <w:sz w:val="22"/>
          <w:szCs w:val="22"/>
        </w:rPr>
        <w:t>ara fins de compensação, esta certidão será declarada, na “certidão dos atos gratuitos ou isentos”, no campo nº 27, “certidão com averbação ou anotação”.</w:t>
      </w:r>
    </w:p>
    <w:p w:rsidR="0019090C" w:rsidRPr="00ED7722" w:rsidRDefault="0019090C" w:rsidP="00D44974">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Pr>
          <w:b/>
          <w:sz w:val="22"/>
          <w:szCs w:val="22"/>
        </w:rPr>
        <w:t>-</w:t>
      </w:r>
      <w:r>
        <w:rPr>
          <w:sz w:val="22"/>
          <w:szCs w:val="22"/>
        </w:rPr>
        <w:t xml:space="preserve"> Observar que a certidão expedida após a averbação da adoção de pessoa maior, ou da adoção unilateral, não poderá, salvo a de inteiro teor, conter qualquer menção sobre este ato. Entretanto, por força do art. 587 do Provimento nº 260/CGJ/2013, constará no campo observação a seguinte frase “a presente certidão envolve elementos de averbação à margem do termo”. </w:t>
      </w:r>
    </w:p>
    <w:p w:rsidR="003D1C06" w:rsidRPr="00B75366" w:rsidRDefault="003D1C06" w:rsidP="00A26D23">
      <w:pPr>
        <w:pStyle w:val="petio"/>
        <w:spacing w:line="276" w:lineRule="auto"/>
      </w:pPr>
      <w:r w:rsidRPr="00B75366">
        <w:rPr>
          <w:b/>
        </w:rPr>
        <w:t xml:space="preserve"> </w:t>
      </w:r>
      <w:r w:rsidRPr="00B75366">
        <w:rPr>
          <w:b/>
        </w:rPr>
        <w:tab/>
        <w:t xml:space="preserve">d) </w:t>
      </w:r>
      <w:r w:rsidRPr="00B75366">
        <w:t xml:space="preserve">fotocópia da procuração, quando a declaração do item “b” for prestada por procurador; e, ou, </w:t>
      </w:r>
    </w:p>
    <w:p w:rsidR="0071791C" w:rsidRPr="00B75366" w:rsidRDefault="003D1C06" w:rsidP="00A26D23">
      <w:pPr>
        <w:pStyle w:val="petio"/>
        <w:spacing w:line="276" w:lineRule="auto"/>
      </w:pPr>
      <w:r w:rsidRPr="00B75366">
        <w:tab/>
      </w:r>
      <w:r w:rsidRPr="00B75366">
        <w:rPr>
          <w:b/>
        </w:rPr>
        <w:t xml:space="preserve">e) </w:t>
      </w:r>
      <w:r w:rsidR="0071791C" w:rsidRPr="00B75366">
        <w:t xml:space="preserve">declaração firmada pelo </w:t>
      </w:r>
      <w:r w:rsidR="00740B9D" w:rsidRPr="00B75366">
        <w:t xml:space="preserve">Oficial </w:t>
      </w:r>
      <w:r w:rsidR="0071791C" w:rsidRPr="00B75366">
        <w:t xml:space="preserve">de que recebeu o mandado diretamente na serventia, sem a intervenção do interessado, conforme modelo do </w:t>
      </w:r>
      <w:r w:rsidR="009400DE" w:rsidRPr="00B75366">
        <w:t>anexo V</w:t>
      </w:r>
      <w:r w:rsidR="0071791C" w:rsidRPr="00B75366">
        <w:t xml:space="preserve"> deste Aviso, quando for o caso.</w:t>
      </w:r>
    </w:p>
    <w:p w:rsidR="0071791C" w:rsidRPr="00B75366" w:rsidRDefault="0071791C" w:rsidP="00A26D23">
      <w:pPr>
        <w:pStyle w:val="petio"/>
        <w:spacing w:line="276" w:lineRule="auto"/>
        <w:ind w:firstLine="708"/>
      </w:pPr>
      <w:r w:rsidRPr="00B75366">
        <w:rPr>
          <w:b/>
          <w:u w:val="single"/>
        </w:rPr>
        <w:t>O</w:t>
      </w:r>
      <w:r w:rsidR="009400DE" w:rsidRPr="00B75366">
        <w:rPr>
          <w:b/>
          <w:u w:val="single"/>
        </w:rPr>
        <w:t>bservação:</w:t>
      </w:r>
      <w:r w:rsidR="009400DE" w:rsidRPr="00B75366">
        <w:rPr>
          <w:b/>
        </w:rPr>
        <w:t xml:space="preserve"> </w:t>
      </w:r>
      <w:r w:rsidRPr="00B75366">
        <w:t xml:space="preserve">esta declaração será preenchida somente quando o mandado for encaminhado diretamente do Fórum ou de outras comarcas, inclusive de outros estados, sem que as partes estejam presentes para firmar a declaração do item “b”, nos termos do tópico 8 das “Orientações de ordem geral”. Ainda, aplicando-se as regras do art. 98 do CPC-2015, torna-se inócuo o preenchimento desta declaração. </w:t>
      </w:r>
    </w:p>
    <w:p w:rsidR="00794FB6" w:rsidRPr="00ED7722" w:rsidRDefault="00794FB6" w:rsidP="00A26D23">
      <w:pPr>
        <w:pStyle w:val="Ttulo1"/>
        <w:spacing w:before="240" w:after="240"/>
        <w:jc w:val="both"/>
      </w:pPr>
      <w:bookmarkStart w:id="57" w:name="_Toc398823041"/>
      <w:bookmarkStart w:id="58" w:name="_Toc470516744"/>
      <w:r w:rsidRPr="00ED7722">
        <w:lastRenderedPageBreak/>
        <w:t>4.5. Reconhecimento administrativo ou voluntário de paternidade</w:t>
      </w:r>
      <w:bookmarkEnd w:id="54"/>
      <w:bookmarkEnd w:id="55"/>
      <w:bookmarkEnd w:id="57"/>
      <w:bookmarkEnd w:id="58"/>
    </w:p>
    <w:p w:rsidR="003D1C06" w:rsidRPr="00B75366" w:rsidRDefault="00794FB6" w:rsidP="00A26D23">
      <w:pPr>
        <w:pStyle w:val="petio"/>
        <w:spacing w:line="276" w:lineRule="auto"/>
      </w:pPr>
      <w:r w:rsidRPr="00B75366">
        <w:t xml:space="preserve"> </w:t>
      </w:r>
      <w:r w:rsidRPr="00B75366">
        <w:tab/>
      </w:r>
      <w:r w:rsidR="003D1C06" w:rsidRPr="00B75366">
        <w:t>Nos termos do Provimento n</w:t>
      </w:r>
      <w:r w:rsidR="009B5049" w:rsidRPr="00B75366">
        <w:t>º</w:t>
      </w:r>
      <w:r w:rsidR="00740B9D" w:rsidRPr="00B75366">
        <w:t xml:space="preserve"> 19</w:t>
      </w:r>
      <w:r w:rsidR="003D1C06" w:rsidRPr="00B75366">
        <w:t xml:space="preserve"> do CNJ</w:t>
      </w:r>
      <w:r w:rsidR="002A76DE" w:rsidRPr="00B75366">
        <w:t xml:space="preserve"> c/c o art. 21 da Lei Estadual nº 15.424, de 2004,</w:t>
      </w:r>
      <w:r w:rsidR="003D1C06" w:rsidRPr="00B75366">
        <w:t xml:space="preserve"> são gratuitos os atos do reconhecimento de paternidade</w:t>
      </w:r>
      <w:r w:rsidR="00A209DE" w:rsidRPr="00B75366">
        <w:t xml:space="preserve"> voluntário</w:t>
      </w:r>
      <w:r w:rsidR="003D1C06" w:rsidRPr="00B75366">
        <w:t xml:space="preserve">, desde que o requerente seja declaradamente pobre. </w:t>
      </w:r>
    </w:p>
    <w:p w:rsidR="00794FB6" w:rsidRPr="00ED7722" w:rsidRDefault="002A76DE"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rPr>
      </w:pPr>
      <w:r w:rsidRPr="00ED7722">
        <w:rPr>
          <w:rFonts w:ascii="Calibri Light" w:hAnsi="Calibri Light"/>
          <w:b/>
          <w:color w:val="auto"/>
          <w:sz w:val="22"/>
          <w:szCs w:val="22"/>
        </w:rPr>
        <w:t>Provimento nº</w:t>
      </w:r>
      <w:r w:rsidR="00794FB6" w:rsidRPr="00ED7722">
        <w:rPr>
          <w:rFonts w:ascii="Calibri Light" w:hAnsi="Calibri Light"/>
          <w:b/>
          <w:color w:val="auto"/>
          <w:sz w:val="22"/>
          <w:szCs w:val="22"/>
        </w:rPr>
        <w:t xml:space="preserve"> 19 do CNJ</w:t>
      </w:r>
    </w:p>
    <w:p w:rsidR="00794FB6" w:rsidRPr="00ED7722" w:rsidRDefault="00794FB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noProof/>
          <w:color w:val="auto"/>
          <w:sz w:val="22"/>
          <w:szCs w:val="22"/>
          <w:lang w:eastAsia="pt-BR"/>
        </w:rPr>
      </w:pPr>
      <w:r w:rsidRPr="00ED7722">
        <w:rPr>
          <w:rFonts w:ascii="Calibri Light" w:hAnsi="Calibri Light"/>
          <w:b/>
          <w:color w:val="auto"/>
          <w:sz w:val="22"/>
          <w:szCs w:val="22"/>
        </w:rPr>
        <w:t>Art. 1º.</w:t>
      </w:r>
      <w:r w:rsidRPr="00ED7722">
        <w:rPr>
          <w:rFonts w:ascii="Calibri Light" w:hAnsi="Calibri Light"/>
          <w:color w:val="auto"/>
          <w:sz w:val="22"/>
          <w:szCs w:val="22"/>
        </w:rPr>
        <w:t xml:space="preserve"> É gratuita a averbação, requerida por pessoa reconhecidamente pobre, do reconhecimento de paternidade no assento de nascimento.</w:t>
      </w:r>
      <w:r w:rsidRPr="00ED7722">
        <w:rPr>
          <w:rFonts w:ascii="Calibri Light" w:hAnsi="Calibri Light"/>
          <w:noProof/>
          <w:color w:val="auto"/>
          <w:sz w:val="22"/>
          <w:szCs w:val="22"/>
          <w:lang w:eastAsia="pt-BR"/>
        </w:rPr>
        <w:t xml:space="preserve"> </w:t>
      </w:r>
    </w:p>
    <w:p w:rsidR="00794FB6" w:rsidRPr="00ED7722" w:rsidRDefault="00794FB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noProof/>
          <w:color w:val="auto"/>
          <w:sz w:val="22"/>
          <w:szCs w:val="22"/>
        </w:rPr>
      </w:pPr>
      <w:r w:rsidRPr="00ED7722">
        <w:rPr>
          <w:rFonts w:ascii="Calibri Light" w:hAnsi="Calibri Light"/>
          <w:b/>
          <w:noProof/>
          <w:color w:val="auto"/>
          <w:sz w:val="22"/>
          <w:szCs w:val="22"/>
        </w:rPr>
        <w:t>Parágrafo único.</w:t>
      </w:r>
      <w:r w:rsidRPr="00ED7722">
        <w:rPr>
          <w:rFonts w:ascii="Calibri Light" w:hAnsi="Calibri Light"/>
          <w:noProof/>
          <w:color w:val="auto"/>
          <w:sz w:val="22"/>
          <w:szCs w:val="22"/>
        </w:rPr>
        <w:t xml:space="preserve"> A pobreza será demonstrada por simples declaração escrita assinada pelo rquerente, independentemente de qualquer outra formalidade.</w:t>
      </w:r>
    </w:p>
    <w:p w:rsidR="00411E2F" w:rsidRDefault="00411E2F"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rPr>
      </w:pPr>
    </w:p>
    <w:p w:rsidR="00794FB6" w:rsidRPr="00ED7722" w:rsidRDefault="00794FB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rPr>
      </w:pPr>
      <w:r w:rsidRPr="00ED7722">
        <w:rPr>
          <w:rFonts w:ascii="Calibri Light" w:hAnsi="Calibri Light"/>
          <w:b/>
          <w:color w:val="auto"/>
          <w:sz w:val="22"/>
          <w:szCs w:val="22"/>
        </w:rPr>
        <w:t xml:space="preserve">Lei </w:t>
      </w:r>
      <w:r w:rsidR="006D09CF" w:rsidRPr="00ED7722">
        <w:rPr>
          <w:rFonts w:ascii="Calibri Light" w:hAnsi="Calibri Light"/>
          <w:b/>
          <w:color w:val="auto"/>
          <w:sz w:val="22"/>
          <w:szCs w:val="22"/>
        </w:rPr>
        <w:t xml:space="preserve">Estadual </w:t>
      </w:r>
      <w:r w:rsidRPr="00ED7722">
        <w:rPr>
          <w:rFonts w:ascii="Calibri Light" w:hAnsi="Calibri Light"/>
          <w:b/>
          <w:color w:val="auto"/>
          <w:sz w:val="22"/>
          <w:szCs w:val="22"/>
        </w:rPr>
        <w:t>n</w:t>
      </w:r>
      <w:r w:rsidR="002A76DE" w:rsidRPr="00ED7722">
        <w:rPr>
          <w:rFonts w:ascii="Calibri Light" w:hAnsi="Calibri Light"/>
          <w:b/>
          <w:color w:val="auto"/>
          <w:sz w:val="22"/>
          <w:szCs w:val="22"/>
        </w:rPr>
        <w:t>º</w:t>
      </w:r>
      <w:r w:rsidR="0071791C" w:rsidRPr="00ED7722">
        <w:rPr>
          <w:rFonts w:ascii="Calibri Light" w:hAnsi="Calibri Light"/>
          <w:b/>
          <w:color w:val="auto"/>
          <w:sz w:val="22"/>
          <w:szCs w:val="22"/>
        </w:rPr>
        <w:t xml:space="preserve"> 15.424, de 2004</w:t>
      </w:r>
    </w:p>
    <w:p w:rsidR="0071791C" w:rsidRPr="00ED7722" w:rsidRDefault="0071791C"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ED7722">
        <w:rPr>
          <w:rFonts w:ascii="Calibri Light" w:hAnsi="Calibri Light"/>
          <w:b/>
          <w:color w:val="auto"/>
          <w:sz w:val="22"/>
          <w:szCs w:val="22"/>
        </w:rPr>
        <w:t>Art. 21.</w:t>
      </w:r>
      <w:r w:rsidRPr="00ED7722">
        <w:rPr>
          <w:rFonts w:ascii="Calibri Light" w:hAnsi="Calibri Light"/>
          <w:color w:val="auto"/>
          <w:sz w:val="22"/>
          <w:szCs w:val="22"/>
        </w:rPr>
        <w:t xml:space="preserve"> Os declaradamente pobres estão isentos do pagamento de emolumentos e da Taxa de Fiscalização Judiciária: </w:t>
      </w:r>
    </w:p>
    <w:p w:rsidR="00794FB6" w:rsidRPr="00ED7722" w:rsidRDefault="00794FB6" w:rsidP="002B3C33">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ED7722">
        <w:rPr>
          <w:rFonts w:ascii="Calibri Light" w:hAnsi="Calibri Light"/>
          <w:b/>
          <w:color w:val="auto"/>
          <w:sz w:val="22"/>
          <w:szCs w:val="22"/>
        </w:rPr>
        <w:t>III -</w:t>
      </w:r>
      <w:r w:rsidRPr="00ED7722">
        <w:rPr>
          <w:rFonts w:ascii="Calibri Light" w:hAnsi="Calibri Light"/>
          <w:color w:val="auto"/>
          <w:sz w:val="22"/>
          <w:szCs w:val="22"/>
        </w:rPr>
        <w:t xml:space="preserve"> pela averbação do reconhecimento voluntário de paternidade.</w:t>
      </w:r>
    </w:p>
    <w:p w:rsidR="00794FB6" w:rsidRPr="00B75366" w:rsidRDefault="00794FB6" w:rsidP="00A26D23">
      <w:pPr>
        <w:pStyle w:val="petio"/>
        <w:spacing w:line="276" w:lineRule="auto"/>
        <w:rPr>
          <w:rFonts w:eastAsiaTheme="minorEastAsia"/>
          <w:bdr w:val="none" w:sz="0" w:space="0" w:color="auto" w:frame="1"/>
          <w:lang w:eastAsia="en-US"/>
        </w:rPr>
      </w:pPr>
      <w:r w:rsidRPr="00B75366">
        <w:rPr>
          <w:lang w:eastAsia="en-US"/>
        </w:rPr>
        <w:tab/>
        <w:t xml:space="preserve">No caso das </w:t>
      </w:r>
      <w:r w:rsidRPr="00B75366">
        <w:rPr>
          <w:rFonts w:eastAsiaTheme="minorEastAsia"/>
          <w:bdr w:val="none" w:sz="0" w:space="0" w:color="auto" w:frame="1"/>
          <w:lang w:eastAsia="en-US"/>
        </w:rPr>
        <w:t xml:space="preserve">requisições de reconhecimento de paternidade oriundas do Ministério Público, da Defensoria Pública e dos Juízos de Direito, estes órgãos agem como autoridades administrativas e se encaixam nas isenções </w:t>
      </w:r>
      <w:r w:rsidR="00392796">
        <w:rPr>
          <w:rFonts w:eastAsiaTheme="minorEastAsia"/>
          <w:bdr w:val="none" w:sz="0" w:space="0" w:color="auto" w:frame="1"/>
          <w:lang w:eastAsia="en-US"/>
        </w:rPr>
        <w:t>do</w:t>
      </w:r>
      <w:r w:rsidRPr="00B75366">
        <w:rPr>
          <w:rFonts w:eastAsiaTheme="minorEastAsia"/>
          <w:bdr w:val="none" w:sz="0" w:space="0" w:color="auto" w:frame="1"/>
          <w:lang w:eastAsia="en-US"/>
        </w:rPr>
        <w:t xml:space="preserve"> artigo 19 da Lei </w:t>
      </w:r>
      <w:r w:rsidR="002A76DE" w:rsidRPr="00B75366">
        <w:rPr>
          <w:rFonts w:eastAsiaTheme="minorEastAsia"/>
          <w:bdr w:val="none" w:sz="0" w:space="0" w:color="auto" w:frame="1"/>
          <w:lang w:eastAsia="en-US"/>
        </w:rPr>
        <w:t>Estadual nº</w:t>
      </w:r>
      <w:r w:rsidRPr="00B75366">
        <w:rPr>
          <w:rFonts w:eastAsiaTheme="minorEastAsia"/>
          <w:bdr w:val="none" w:sz="0" w:space="0" w:color="auto" w:frame="1"/>
          <w:lang w:eastAsia="en-US"/>
        </w:rPr>
        <w:t xml:space="preserve"> 15.424, de 2004. Com as requisições feitas pelas autoridades administrativas, as certidões com as averbações gratuitas retornam para os autos, como encerramento de um processo, e não para as partes. E é por isso que diferem dos mandados judiciais, para os quais se aplicam as disposições do art. 20 da Lei </w:t>
      </w:r>
      <w:r w:rsidR="002A76DE" w:rsidRPr="00B75366">
        <w:rPr>
          <w:rFonts w:eastAsiaTheme="minorEastAsia"/>
          <w:bdr w:val="none" w:sz="0" w:space="0" w:color="auto" w:frame="1"/>
          <w:lang w:eastAsia="en-US"/>
        </w:rPr>
        <w:t xml:space="preserve">Estadual </w:t>
      </w:r>
      <w:r w:rsidRPr="00B75366">
        <w:rPr>
          <w:rFonts w:eastAsiaTheme="minorEastAsia"/>
          <w:bdr w:val="none" w:sz="0" w:space="0" w:color="auto" w:frame="1"/>
          <w:lang w:eastAsia="en-US"/>
        </w:rPr>
        <w:t>n</w:t>
      </w:r>
      <w:r w:rsidR="002A76DE" w:rsidRPr="00B75366">
        <w:rPr>
          <w:rFonts w:eastAsiaTheme="minorEastAsia"/>
          <w:bdr w:val="none" w:sz="0" w:space="0" w:color="auto" w:frame="1"/>
          <w:lang w:eastAsia="en-US"/>
        </w:rPr>
        <w:t>º</w:t>
      </w:r>
      <w:r w:rsidRPr="00B75366">
        <w:rPr>
          <w:rFonts w:eastAsiaTheme="minorEastAsia"/>
          <w:bdr w:val="none" w:sz="0" w:space="0" w:color="auto" w:frame="1"/>
          <w:lang w:eastAsia="en-US"/>
        </w:rPr>
        <w:t xml:space="preserve"> 15.424, de 2004</w:t>
      </w:r>
      <w:r w:rsidR="002A76DE" w:rsidRPr="00B75366">
        <w:rPr>
          <w:rFonts w:eastAsiaTheme="minorEastAsia"/>
          <w:bdr w:val="none" w:sz="0" w:space="0" w:color="auto" w:frame="1"/>
          <w:lang w:eastAsia="en-US"/>
        </w:rPr>
        <w:t>, ou as disposições do art. 98 do CPC-2015, a depender da interpretação – e até que a Corregedoria-Geral de Justiça se manifeste acerca do tema</w:t>
      </w:r>
      <w:r w:rsidRPr="00B75366">
        <w:rPr>
          <w:rFonts w:eastAsiaTheme="minorEastAsia"/>
          <w:bdr w:val="none" w:sz="0" w:space="0" w:color="auto" w:frame="1"/>
          <w:lang w:eastAsia="en-US"/>
        </w:rPr>
        <w:t>.</w:t>
      </w:r>
    </w:p>
    <w:p w:rsidR="002A76DE" w:rsidRPr="00B75366" w:rsidRDefault="002A76DE" w:rsidP="00A26D23">
      <w:pPr>
        <w:pStyle w:val="petio"/>
        <w:spacing w:line="276" w:lineRule="auto"/>
        <w:rPr>
          <w:rFonts w:eastAsiaTheme="minorEastAsia"/>
          <w:lang w:eastAsia="en-US"/>
        </w:rPr>
      </w:pPr>
      <w:r w:rsidRPr="00B75366">
        <w:rPr>
          <w:rFonts w:eastAsiaTheme="minorEastAsia"/>
          <w:bdr w:val="none" w:sz="0" w:space="0" w:color="auto" w:frame="1"/>
          <w:lang w:eastAsia="en-US"/>
        </w:rPr>
        <w:tab/>
        <w:t xml:space="preserve">Ainda, com a vigência da Lei nº 13.257, de 8 de março de 2016, a qual acresce os §§ 5º e 6º ao art. 102 da Lei nº 8.069, de 1990 (Estatuto da Criança e do Adolescente –ECA), em decorrência da aplicação da </w:t>
      </w:r>
      <w:r w:rsidRPr="00B75366">
        <w:rPr>
          <w:rFonts w:eastAsiaTheme="minorEastAsia"/>
          <w:b/>
          <w:u w:val="single"/>
          <w:bdr w:val="none" w:sz="0" w:space="0" w:color="auto" w:frame="1"/>
          <w:lang w:eastAsia="en-US"/>
        </w:rPr>
        <w:t>medida protetiva</w:t>
      </w:r>
      <w:r w:rsidRPr="00B75366">
        <w:rPr>
          <w:rFonts w:eastAsiaTheme="minorEastAsia"/>
          <w:bdr w:val="none" w:sz="0" w:space="0" w:color="auto" w:frame="1"/>
          <w:lang w:eastAsia="en-US"/>
        </w:rPr>
        <w:t xml:space="preserve">, quando necessário for, a autoridade competente – Juiz – solicitará o reconhecimento de paternidade, o qual será feito gratuitamente. </w:t>
      </w:r>
      <w:r w:rsidR="00A209DE" w:rsidRPr="00B75366">
        <w:rPr>
          <w:rFonts w:eastAsiaTheme="minorEastAsia"/>
          <w:bdr w:val="none" w:sz="0" w:space="0" w:color="auto" w:frame="1"/>
          <w:lang w:eastAsia="en-US"/>
        </w:rPr>
        <w:t xml:space="preserve">Enquadrando-se, neste caso, às regras do art. 19 da Lei Estadual nº 15.424, de 2004. </w:t>
      </w:r>
    </w:p>
    <w:p w:rsidR="00794FB6" w:rsidRPr="00B75366" w:rsidRDefault="00794FB6" w:rsidP="00A26D23">
      <w:pPr>
        <w:pStyle w:val="petio"/>
        <w:spacing w:line="276" w:lineRule="auto"/>
      </w:pPr>
      <w:r w:rsidRPr="00B75366">
        <w:rPr>
          <w:color w:val="FF0000"/>
        </w:rPr>
        <w:t xml:space="preserve"> </w:t>
      </w:r>
      <w:r w:rsidRPr="00B75366">
        <w:rPr>
          <w:color w:val="FF0000"/>
        </w:rPr>
        <w:tab/>
      </w:r>
      <w:r w:rsidRPr="00B75366">
        <w:t>Assim, para a compensação do reconhecimento administrativo ou voluntário de paternidade são exigidos:</w:t>
      </w:r>
    </w:p>
    <w:p w:rsidR="00794FB6" w:rsidRPr="00B75366" w:rsidRDefault="00794FB6" w:rsidP="00A26D23">
      <w:pPr>
        <w:pStyle w:val="petio"/>
        <w:spacing w:line="276" w:lineRule="auto"/>
      </w:pPr>
      <w:r w:rsidRPr="00B75366">
        <w:t xml:space="preserve"> </w:t>
      </w:r>
      <w:r w:rsidRPr="00B75366">
        <w:tab/>
      </w:r>
      <w:r w:rsidR="002A76DE" w:rsidRPr="00B75366">
        <w:rPr>
          <w:b/>
        </w:rPr>
        <w:t>a)</w:t>
      </w:r>
      <w:r w:rsidRPr="00B75366">
        <w:rPr>
          <w:b/>
        </w:rPr>
        <w:t xml:space="preserve"> </w:t>
      </w:r>
      <w:r w:rsidRPr="00B75366">
        <w:t xml:space="preserve">fotocópia do termo de reconhecimento (por escritura pública ou escrito particular) </w:t>
      </w:r>
      <w:r w:rsidRPr="00B75366">
        <w:rPr>
          <w:rFonts w:eastAsiaTheme="minorEastAsia"/>
        </w:rPr>
        <w:t>ou da requisição administrativa do Juízo de Direito, da Defensoria Pública ou do Ministério Público</w:t>
      </w:r>
      <w:r w:rsidRPr="00B75366">
        <w:t>;</w:t>
      </w:r>
    </w:p>
    <w:p w:rsidR="00794FB6" w:rsidRPr="00B75366" w:rsidRDefault="00794FB6" w:rsidP="00A26D23">
      <w:pPr>
        <w:pStyle w:val="petio"/>
        <w:spacing w:line="276" w:lineRule="auto"/>
      </w:pPr>
      <w:r w:rsidRPr="00B75366">
        <w:tab/>
      </w:r>
      <w:r w:rsidR="002A76DE" w:rsidRPr="00B75366">
        <w:rPr>
          <w:b/>
        </w:rPr>
        <w:t xml:space="preserve">b) </w:t>
      </w:r>
      <w:r w:rsidRPr="00B75366">
        <w:t>fotocópia da declaração de pobreza (</w:t>
      </w:r>
      <w:r w:rsidRPr="00B75366">
        <w:rPr>
          <w:rFonts w:eastAsiaTheme="minorEastAsia"/>
        </w:rPr>
        <w:t xml:space="preserve">dispensada esta quando o ato decorrer de requisição administrativa do Ministério Público, do Juiz ou da Defensoria Pública), </w:t>
      </w:r>
      <w:r w:rsidRPr="00B75366">
        <w:lastRenderedPageBreak/>
        <w:t>assinada pelo interessado ou a rogo</w:t>
      </w:r>
      <w:r w:rsidR="0071791C" w:rsidRPr="00B75366">
        <w:rPr>
          <w:rStyle w:val="Refdenotaderodap"/>
        </w:rPr>
        <w:footnoteReference w:id="48"/>
      </w:r>
      <w:r w:rsidR="0031000C" w:rsidRPr="00B75366">
        <w:t>,</w:t>
      </w:r>
      <w:r w:rsidRPr="00B75366">
        <w:t xml:space="preserve"> tratando-se de analfabeto ou impossibilitado de assinar</w:t>
      </w:r>
      <w:r w:rsidR="0071791C" w:rsidRPr="00B75366">
        <w:t>, neste caso, acompanhada da assinatura de duas testemunhas</w:t>
      </w:r>
      <w:r w:rsidR="0031000C" w:rsidRPr="00B75366">
        <w:t xml:space="preserve"> devidamente qualificadas (a pessoa que assinar e as testemunhas), conforme o § único do art. 21 da Lei </w:t>
      </w:r>
      <w:r w:rsidR="006D09CF" w:rsidRPr="00B75366">
        <w:t xml:space="preserve">Estadual </w:t>
      </w:r>
      <w:r w:rsidR="0031000C" w:rsidRPr="00B75366">
        <w:t>nº 15.424, de 2004</w:t>
      </w:r>
      <w:r w:rsidRPr="00B75366">
        <w:t>; e,</w:t>
      </w:r>
    </w:p>
    <w:p w:rsidR="003F6996" w:rsidRPr="00B75366" w:rsidRDefault="00794FB6" w:rsidP="00A26D23">
      <w:pPr>
        <w:pStyle w:val="petio"/>
        <w:spacing w:line="276" w:lineRule="auto"/>
      </w:pPr>
      <w:r w:rsidRPr="00B75366">
        <w:t xml:space="preserve"> </w:t>
      </w:r>
      <w:r w:rsidRPr="00B75366">
        <w:tab/>
      </w:r>
      <w:r w:rsidR="003F6996" w:rsidRPr="00B75366">
        <w:rPr>
          <w:b/>
        </w:rPr>
        <w:t>c)</w:t>
      </w:r>
      <w:r w:rsidRPr="00B75366">
        <w:rPr>
          <w:b/>
        </w:rPr>
        <w:t xml:space="preserve"> </w:t>
      </w:r>
      <w:r w:rsidR="003F6996" w:rsidRPr="00B75366">
        <w:t xml:space="preserve">fotocópia da respectiva certidão, </w:t>
      </w:r>
      <w:r w:rsidR="003F6996" w:rsidRPr="00B75366">
        <w:rPr>
          <w:b/>
          <w:u w:val="single"/>
        </w:rPr>
        <w:t>na qual tenha sido aposto o selo físico de “isento” e, ou, o selo eletrônico (sem cotação dos emolumentos</w:t>
      </w:r>
      <w:r w:rsidR="00411E2F">
        <w:rPr>
          <w:b/>
          <w:u w:val="single"/>
        </w:rPr>
        <w:t>)</w:t>
      </w:r>
      <w:r w:rsidR="0031000C" w:rsidRPr="00B75366">
        <w:rPr>
          <w:rStyle w:val="Refdenotaderodap"/>
        </w:rPr>
        <w:footnoteReference w:id="49"/>
      </w:r>
      <w:r w:rsidR="003F6996" w:rsidRPr="00B75366">
        <w:t>.</w:t>
      </w:r>
    </w:p>
    <w:p w:rsidR="003F6996" w:rsidRPr="00ED7722" w:rsidRDefault="00794FB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b/>
          <w:color w:val="auto"/>
          <w:sz w:val="22"/>
          <w:szCs w:val="22"/>
        </w:rPr>
      </w:pPr>
      <w:r w:rsidRPr="00ED7722">
        <w:rPr>
          <w:rFonts w:ascii="Calibri Light" w:hAnsi="Calibri Light"/>
          <w:b/>
          <w:color w:val="auto"/>
          <w:sz w:val="22"/>
          <w:szCs w:val="22"/>
        </w:rPr>
        <w:t xml:space="preserve">Nota: </w:t>
      </w:r>
    </w:p>
    <w:p w:rsidR="00794FB6" w:rsidRPr="00ED7722" w:rsidRDefault="003F6996"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ED7722">
        <w:rPr>
          <w:rFonts w:ascii="Calibri Light" w:hAnsi="Calibri Light"/>
          <w:b/>
          <w:color w:val="auto"/>
          <w:sz w:val="22"/>
          <w:szCs w:val="22"/>
        </w:rPr>
        <w:t xml:space="preserve">- </w:t>
      </w:r>
      <w:r w:rsidR="00794FB6" w:rsidRPr="00ED7722">
        <w:rPr>
          <w:rFonts w:ascii="Calibri Light" w:hAnsi="Calibri Light"/>
          <w:color w:val="auto"/>
          <w:sz w:val="22"/>
          <w:szCs w:val="22"/>
        </w:rPr>
        <w:t xml:space="preserve">Observar que a certidão de nascimento expedida após o reconhecimento de paternidade não poderá, </w:t>
      </w:r>
      <w:r w:rsidR="00A209DE" w:rsidRPr="00ED7722">
        <w:rPr>
          <w:rFonts w:ascii="Calibri Light" w:hAnsi="Calibri Light"/>
          <w:color w:val="auto"/>
          <w:sz w:val="22"/>
          <w:szCs w:val="22"/>
        </w:rPr>
        <w:t xml:space="preserve">salvo a de inteiro teor, </w:t>
      </w:r>
      <w:r w:rsidR="0031000C" w:rsidRPr="00ED7722">
        <w:rPr>
          <w:rFonts w:ascii="Calibri Light" w:hAnsi="Calibri Light"/>
          <w:color w:val="auto"/>
          <w:sz w:val="22"/>
          <w:szCs w:val="22"/>
        </w:rPr>
        <w:t>em razão da vedação da Lei nº 8.560, de 19</w:t>
      </w:r>
      <w:r w:rsidR="00794FB6" w:rsidRPr="00ED7722">
        <w:rPr>
          <w:rFonts w:ascii="Calibri Light" w:hAnsi="Calibri Light"/>
          <w:color w:val="auto"/>
          <w:sz w:val="22"/>
          <w:szCs w:val="22"/>
        </w:rPr>
        <w:t xml:space="preserve">92, conter qualquer menção sobre este ato, seja ele voluntário ou feito por ordem judicial. </w:t>
      </w:r>
      <w:r w:rsidRPr="00ED7722">
        <w:rPr>
          <w:rFonts w:ascii="Calibri Light" w:hAnsi="Calibri Light"/>
          <w:color w:val="auto"/>
          <w:sz w:val="22"/>
          <w:szCs w:val="22"/>
        </w:rPr>
        <w:t>Entretanto, por força do art. 587 do Provimento nº 260/CGJ/2013, constará no campo observação a seguinte frase “a presente certidão envolve elementos de averbação à margem do termo”.</w:t>
      </w:r>
    </w:p>
    <w:p w:rsidR="005A4E8E" w:rsidRPr="00ED7722" w:rsidRDefault="005A4E8E"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ED7722">
        <w:rPr>
          <w:rFonts w:ascii="Calibri Light" w:hAnsi="Calibri Light"/>
          <w:color w:val="auto"/>
          <w:sz w:val="22"/>
          <w:szCs w:val="22"/>
        </w:rPr>
        <w:t>- Ainda, para fins de compensação, esta certidão será declarada, na “certidão dos atos gratuitos ou isentos”, no campo nº 27, “certidão com averbação ou anotação”.</w:t>
      </w:r>
    </w:p>
    <w:p w:rsidR="002B49E1" w:rsidRPr="00ED7722" w:rsidRDefault="002B49E1" w:rsidP="00A26D23">
      <w:pPr>
        <w:pStyle w:val="Ttulo1"/>
        <w:spacing w:before="240" w:after="240"/>
        <w:jc w:val="both"/>
      </w:pPr>
      <w:bookmarkStart w:id="59" w:name="_Toc382410486"/>
      <w:bookmarkStart w:id="60" w:name="_Toc382410550"/>
      <w:bookmarkStart w:id="61" w:name="_Toc398823042"/>
      <w:bookmarkStart w:id="62" w:name="_Toc470516745"/>
      <w:r w:rsidRPr="00ED7722">
        <w:t>5. Alteração de sobrenome dos genitores (</w:t>
      </w:r>
      <w:r w:rsidR="00314B3D">
        <w:t xml:space="preserve">inciso I, do §1º do art. 579, </w:t>
      </w:r>
      <w:r w:rsidRPr="00ED7722">
        <w:t>do Provimento nº 260/CGJ/2013)</w:t>
      </w:r>
      <w:bookmarkEnd w:id="62"/>
    </w:p>
    <w:p w:rsidR="002B49E1" w:rsidRPr="00B75366" w:rsidRDefault="002B49E1" w:rsidP="00A26D23">
      <w:pPr>
        <w:spacing w:before="240" w:after="240"/>
        <w:jc w:val="both"/>
        <w:rPr>
          <w:rFonts w:ascii="Calibri Light" w:hAnsi="Calibri Light"/>
          <w:sz w:val="24"/>
          <w:szCs w:val="24"/>
        </w:rPr>
      </w:pPr>
      <w:r w:rsidRPr="00B75366">
        <w:rPr>
          <w:rFonts w:ascii="Calibri Light" w:hAnsi="Calibri Light"/>
          <w:sz w:val="24"/>
          <w:szCs w:val="24"/>
        </w:rPr>
        <w:tab/>
        <w:t xml:space="preserve">O inciso I, do §1º, do art. 579 do Provimento nº 260/CGJ/2013 trata de modificação administrativa mediante ato para o qual </w:t>
      </w:r>
      <w:r w:rsidRPr="005758CB">
        <w:rPr>
          <w:rFonts w:ascii="Calibri Light" w:hAnsi="Calibri Light"/>
          <w:b/>
          <w:sz w:val="24"/>
          <w:szCs w:val="24"/>
          <w:u w:val="single"/>
        </w:rPr>
        <w:t>não existe gratuidade</w:t>
      </w:r>
      <w:r w:rsidRPr="00B75366">
        <w:rPr>
          <w:rFonts w:ascii="Calibri Light" w:hAnsi="Calibri Light"/>
          <w:sz w:val="24"/>
          <w:szCs w:val="24"/>
        </w:rPr>
        <w:t xml:space="preserve"> ou isenção prevista em lei.</w:t>
      </w:r>
    </w:p>
    <w:p w:rsidR="002B49E1" w:rsidRPr="00ED7722" w:rsidRDefault="002B49E1" w:rsidP="00D4497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ED7722">
        <w:rPr>
          <w:rFonts w:ascii="Calibri Light" w:hAnsi="Calibri Light"/>
          <w:b/>
        </w:rPr>
        <w:t>Art. 579.</w:t>
      </w:r>
      <w:r w:rsidRPr="00ED7722">
        <w:rPr>
          <w:rFonts w:ascii="Calibri Light" w:hAnsi="Calibri Light"/>
        </w:rPr>
        <w:t xml:space="preserve"> A averbação será feita no prazo máximo de 5 (cinco) dias pelo oficial de registro de onde constar o registro, por seu substituto ou escrevente, à vista de carta de sentença, de mandado ou de petição acompanhada de certidão ou documento legal e autêntico, com audiência do Ministério Público.</w:t>
      </w:r>
    </w:p>
    <w:p w:rsidR="002B49E1" w:rsidRPr="00ED7722" w:rsidRDefault="002B49E1" w:rsidP="00D4497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ED7722">
        <w:rPr>
          <w:rFonts w:ascii="Calibri Light" w:hAnsi="Calibri Light"/>
          <w:b/>
        </w:rPr>
        <w:t>§ 1º.</w:t>
      </w:r>
      <w:r w:rsidRPr="00ED7722">
        <w:rPr>
          <w:rFonts w:ascii="Calibri Light" w:hAnsi="Calibri Light"/>
        </w:rPr>
        <w:t xml:space="preserve"> É dispensada a audiência do Ministério Público previamente à averbação fundamentada na apresentação de documento legal e autêntico nas seguintes hipóteses:</w:t>
      </w:r>
    </w:p>
    <w:p w:rsidR="002B49E1" w:rsidRPr="00ED7722" w:rsidRDefault="002B49E1" w:rsidP="00D4497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ind w:left="567" w:right="567"/>
        <w:jc w:val="both"/>
        <w:rPr>
          <w:rFonts w:ascii="Calibri Light" w:hAnsi="Calibri Light"/>
        </w:rPr>
      </w:pPr>
      <w:r w:rsidRPr="00ED7722">
        <w:rPr>
          <w:rFonts w:ascii="Calibri Light" w:hAnsi="Calibri Light"/>
          <w:b/>
        </w:rPr>
        <w:t>I -</w:t>
      </w:r>
      <w:r w:rsidRPr="00ED7722">
        <w:rPr>
          <w:rFonts w:ascii="Calibri Light" w:hAnsi="Calibri Light"/>
        </w:rPr>
        <w:t xml:space="preserve"> alteração do sobrenome dos genitores decorrente de subsequente matrimônio ou divórcio no registro de nascimento, de casamento ou de óbito dos filhos; (Inciso I com redação determinada pelo Provimento nº 287, de 11 de dezembro de 2014)</w:t>
      </w:r>
    </w:p>
    <w:p w:rsidR="002B49E1" w:rsidRPr="00B75366" w:rsidRDefault="002B49E1" w:rsidP="00A26D23">
      <w:pPr>
        <w:spacing w:before="240" w:after="240"/>
        <w:ind w:firstLine="454"/>
        <w:jc w:val="both"/>
        <w:rPr>
          <w:rFonts w:ascii="Calibri Light" w:hAnsi="Calibri Light"/>
          <w:sz w:val="24"/>
          <w:szCs w:val="24"/>
        </w:rPr>
      </w:pPr>
      <w:r w:rsidRPr="00B75366">
        <w:rPr>
          <w:rFonts w:ascii="Calibri Light" w:hAnsi="Calibri Light"/>
          <w:sz w:val="24"/>
          <w:szCs w:val="24"/>
        </w:rPr>
        <w:t>Assim, até que norma Estadual defina a matéria, a Comissão não compensará esse tipo de ato.</w:t>
      </w:r>
    </w:p>
    <w:p w:rsidR="002B49E1" w:rsidRPr="00B75366" w:rsidRDefault="002B49E1" w:rsidP="00A26D23">
      <w:pPr>
        <w:spacing w:before="240" w:after="240"/>
        <w:ind w:firstLine="454"/>
        <w:jc w:val="both"/>
        <w:rPr>
          <w:rFonts w:ascii="Calibri Light" w:hAnsi="Calibri Light"/>
          <w:sz w:val="24"/>
          <w:szCs w:val="24"/>
        </w:rPr>
      </w:pPr>
      <w:r w:rsidRPr="00B75366">
        <w:rPr>
          <w:rFonts w:ascii="Calibri Light" w:hAnsi="Calibri Light"/>
          <w:sz w:val="24"/>
          <w:szCs w:val="24"/>
        </w:rPr>
        <w:t xml:space="preserve">Se, por outro lado, a averbação decorrer de mandado judicial é porque inocorrente a hipótese administrativa e, se houver gratuidade ou isenção, ela será compensada na forma da respectiva previsão para a compensação das averbações de mandados judiciais, no item </w:t>
      </w:r>
      <w:r w:rsidRPr="00967E3D">
        <w:rPr>
          <w:rFonts w:ascii="Calibri Light" w:hAnsi="Calibri Light"/>
          <w:sz w:val="24"/>
          <w:szCs w:val="24"/>
        </w:rPr>
        <w:t>4.2.</w:t>
      </w:r>
    </w:p>
    <w:p w:rsidR="002B49E1" w:rsidRPr="00ED7722" w:rsidRDefault="002B49E1" w:rsidP="00A26D23">
      <w:pPr>
        <w:pStyle w:val="Ttulo1"/>
        <w:spacing w:before="240" w:after="240"/>
        <w:jc w:val="both"/>
      </w:pPr>
      <w:bookmarkStart w:id="63" w:name="_Toc382410497"/>
      <w:bookmarkStart w:id="64" w:name="_Toc382410561"/>
      <w:bookmarkStart w:id="65" w:name="_Toc398823054"/>
      <w:bookmarkStart w:id="66" w:name="_Toc470516746"/>
      <w:r w:rsidRPr="00ED7722">
        <w:lastRenderedPageBreak/>
        <w:t>6. Retificação administrativa do Registro Civil</w:t>
      </w:r>
      <w:bookmarkEnd w:id="63"/>
      <w:bookmarkEnd w:id="64"/>
      <w:bookmarkEnd w:id="65"/>
      <w:r w:rsidR="00CF7FFC">
        <w:t xml:space="preserve"> (art. 110 da Lei nº 6.015, de 1973)</w:t>
      </w:r>
      <w:bookmarkEnd w:id="66"/>
    </w:p>
    <w:p w:rsidR="002B49E1" w:rsidRPr="00B75366" w:rsidRDefault="002B49E1" w:rsidP="00A26D23">
      <w:pPr>
        <w:pStyle w:val="petio"/>
        <w:spacing w:line="276" w:lineRule="auto"/>
        <w:ind w:firstLine="454"/>
      </w:pPr>
      <w:r w:rsidRPr="00B75366">
        <w:t>No caso de atos praticados em razão do art. 110 da Lei nº 6.015, de 1973, com a redação conferida pela Lei nº 12.100, de 2009, são exigidos os seguintes documentos:</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110.</w:t>
      </w:r>
      <w:r w:rsidRPr="00ED7722">
        <w:rPr>
          <w:rFonts w:ascii="Calibri Light" w:hAnsi="Calibri Light"/>
          <w:color w:val="000000" w:themeColor="text1"/>
          <w:sz w:val="22"/>
          <w:szCs w:val="22"/>
        </w:rPr>
        <w:t xml:space="preserve"> Os erros que não exijam qualquer indagação para a constatação imediata de necessidade de sua correção poderão ser corrigidos de ofício pelo oficial de registro no próprio cartório onde se encontrar o assentamento, mediante petição assinada pelo interessado, representante legal ou procurador, independentemente de pagamento de selos e taxas, após manifestação conclusiva do Ministério Público.</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bCs/>
          <w:color w:val="000000" w:themeColor="text1"/>
          <w:sz w:val="22"/>
          <w:szCs w:val="22"/>
          <w:bdr w:val="none" w:sz="0" w:space="0" w:color="auto" w:frame="1"/>
        </w:rPr>
        <w:t>§ 1º.</w:t>
      </w:r>
      <w:r w:rsidRPr="00ED7722">
        <w:rPr>
          <w:rFonts w:ascii="Calibri Light" w:hAnsi="Calibri Light"/>
          <w:color w:val="000000" w:themeColor="text1"/>
          <w:sz w:val="22"/>
          <w:szCs w:val="22"/>
        </w:rPr>
        <w:t> Recebido o requerimento instruído com os documentos que comprovem o erro, o oficial submetê-lo-á ao órgão do Ministério Público que o despachará em 5 (cinco) dias.</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bCs/>
          <w:color w:val="000000" w:themeColor="text1"/>
          <w:sz w:val="22"/>
          <w:szCs w:val="22"/>
          <w:bdr w:val="none" w:sz="0" w:space="0" w:color="auto" w:frame="1"/>
        </w:rPr>
        <w:t>§ 2º.</w:t>
      </w:r>
      <w:r w:rsidRPr="00ED7722">
        <w:rPr>
          <w:rFonts w:ascii="Calibri Light" w:hAnsi="Calibri Light"/>
          <w:color w:val="000000" w:themeColor="text1"/>
          <w:sz w:val="22"/>
          <w:szCs w:val="22"/>
        </w:rPr>
        <w:t> Quando a prova depender de dados existentes no próprio cartório, poderá o oficial certificá-lo nos autos.</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bCs/>
          <w:color w:val="000000" w:themeColor="text1"/>
          <w:sz w:val="22"/>
          <w:szCs w:val="22"/>
          <w:bdr w:val="none" w:sz="0" w:space="0" w:color="auto" w:frame="1"/>
        </w:rPr>
        <w:t>§ 3º.</w:t>
      </w:r>
      <w:r w:rsidRPr="00ED7722">
        <w:rPr>
          <w:rFonts w:ascii="Calibri Light" w:hAnsi="Calibri Light"/>
          <w:color w:val="000000" w:themeColor="text1"/>
          <w:sz w:val="22"/>
          <w:szCs w:val="22"/>
        </w:rPr>
        <w:t> Entendendo o órgão do Ministério Público que o pedido exige maior indagação, requererá ao juiz a distribuição dos autos a um dos cartórios da circunscrição, caso em que se processará a retificação, com assistência de advogado, observado o rito sumaríssimo.</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bCs/>
          <w:color w:val="000000" w:themeColor="text1"/>
          <w:sz w:val="22"/>
          <w:szCs w:val="22"/>
          <w:bdr w:val="none" w:sz="0" w:space="0" w:color="auto" w:frame="1"/>
        </w:rPr>
        <w:t>§ 4º.</w:t>
      </w:r>
      <w:r w:rsidRPr="00ED7722">
        <w:rPr>
          <w:rFonts w:ascii="Calibri Light" w:hAnsi="Calibri Light"/>
          <w:color w:val="000000" w:themeColor="text1"/>
          <w:sz w:val="22"/>
          <w:szCs w:val="22"/>
        </w:rPr>
        <w:t> Deferido o pedido, o oficial averbará a retificação à margem do registro, mencionando o número do protocolo e a data da sentença e seu trânsito em julgado, quando for o caso.</w:t>
      </w:r>
      <w:r w:rsidR="00C16C70" w:rsidRPr="00ED7722">
        <w:rPr>
          <w:rFonts w:ascii="Calibri Light" w:hAnsi="Calibri Light" w:cs="Baoli SC Regular"/>
          <w:color w:val="000000" w:themeColor="text1"/>
          <w:sz w:val="22"/>
          <w:szCs w:val="22"/>
        </w:rPr>
        <w:t>”.</w:t>
      </w:r>
      <w:r w:rsidRPr="00ED7722">
        <w:rPr>
          <w:rFonts w:ascii="Calibri Light" w:hAnsi="Calibri Light"/>
          <w:color w:val="000000" w:themeColor="text1"/>
          <w:sz w:val="22"/>
          <w:szCs w:val="22"/>
        </w:rPr>
        <w:t xml:space="preserve"> </w:t>
      </w:r>
    </w:p>
    <w:p w:rsidR="002B49E1" w:rsidRPr="00B75366" w:rsidRDefault="002B49E1" w:rsidP="00A26D23">
      <w:pPr>
        <w:pStyle w:val="petio"/>
        <w:spacing w:line="276" w:lineRule="auto"/>
        <w:ind w:firstLine="567"/>
      </w:pPr>
      <w:r w:rsidRPr="00B75366">
        <w:rPr>
          <w:b/>
        </w:rPr>
        <w:t xml:space="preserve">a) </w:t>
      </w:r>
      <w:r w:rsidRPr="00B75366">
        <w:t>fotocópia da petição do interessado dirigida ao Oficial do Registro Civil;</w:t>
      </w:r>
    </w:p>
    <w:p w:rsidR="002B49E1" w:rsidRPr="00B75366" w:rsidRDefault="002B49E1" w:rsidP="00A26D23">
      <w:pPr>
        <w:pStyle w:val="petio"/>
        <w:spacing w:line="276" w:lineRule="auto"/>
        <w:ind w:firstLine="567"/>
      </w:pPr>
      <w:r w:rsidRPr="00B75366">
        <w:rPr>
          <w:b/>
        </w:rPr>
        <w:t xml:space="preserve">b) </w:t>
      </w:r>
      <w:r w:rsidRPr="00B75366">
        <w:t>fotocópia do parecer favorável do Ministério Público;</w:t>
      </w:r>
    </w:p>
    <w:p w:rsidR="002B49E1" w:rsidRDefault="002B49E1" w:rsidP="00A26D23">
      <w:pPr>
        <w:pStyle w:val="petio"/>
        <w:spacing w:line="276" w:lineRule="auto"/>
        <w:ind w:firstLine="567"/>
      </w:pPr>
      <w:r w:rsidRPr="00B75366">
        <w:rPr>
          <w:b/>
        </w:rPr>
        <w:t xml:space="preserve">c) </w:t>
      </w:r>
      <w:r w:rsidRPr="00B75366">
        <w:t xml:space="preserve">fotocópia da certidão, </w:t>
      </w:r>
      <w:r w:rsidRPr="00B75366">
        <w:rPr>
          <w:b/>
          <w:u w:val="single"/>
        </w:rPr>
        <w:t>na qual tenha sido aposto o respectivo selo físico de “isento” e, ou, o selo eletrônico (sem cotação dos emolumentos</w:t>
      </w:r>
      <w:r w:rsidR="00411E2F">
        <w:rPr>
          <w:b/>
          <w:u w:val="single"/>
        </w:rPr>
        <w:t>)</w:t>
      </w:r>
      <w:r w:rsidRPr="00B75366">
        <w:rPr>
          <w:rStyle w:val="Refdenotaderodap"/>
        </w:rPr>
        <w:footnoteReference w:id="50"/>
      </w:r>
      <w:r w:rsidRPr="00B75366">
        <w:t>;</w:t>
      </w:r>
    </w:p>
    <w:p w:rsidR="00314B3D" w:rsidRPr="00ED7722" w:rsidRDefault="00314B3D" w:rsidP="00314B3D">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ED7722">
        <w:rPr>
          <w:b/>
          <w:sz w:val="22"/>
          <w:szCs w:val="22"/>
        </w:rPr>
        <w:t>Nota:</w:t>
      </w:r>
      <w:r w:rsidRPr="00ED7722">
        <w:rPr>
          <w:sz w:val="22"/>
          <w:szCs w:val="22"/>
        </w:rPr>
        <w:t xml:space="preserve"> para fins de compensação, esta certidão será declarada, na “certidão dos atos gratuitos ou isentos”, no campo nº 27, “certidão com averbação ou anotação”.</w:t>
      </w:r>
    </w:p>
    <w:p w:rsidR="002B49E1" w:rsidRPr="00B75366" w:rsidRDefault="002B49E1" w:rsidP="00A26D23">
      <w:pPr>
        <w:pStyle w:val="petio"/>
        <w:spacing w:line="276" w:lineRule="auto"/>
        <w:ind w:firstLine="454"/>
      </w:pPr>
      <w:r w:rsidRPr="00B75366">
        <w:rPr>
          <w:b/>
        </w:rPr>
        <w:t xml:space="preserve">d) </w:t>
      </w:r>
      <w:r w:rsidRPr="00B75366">
        <w:t>declaração do Oficial de que não deu causa ao erro retificado, para cumprimento do disposto no inciso IV do art. 3º da Lei nº 10.169, de 2000, combinado com o inciso III do art. 16 da Lei Estadual nº 15.424, de 2004, conforme modelo anexo (Anexo VII); e,</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3º.</w:t>
      </w:r>
      <w:r w:rsidRPr="00ED7722">
        <w:rPr>
          <w:rStyle w:val="apple-converted-space"/>
          <w:rFonts w:ascii="Calibri Light" w:hAnsi="Calibri Light" w:cs="Arial"/>
          <w:color w:val="000000" w:themeColor="text1"/>
          <w:sz w:val="22"/>
          <w:szCs w:val="22"/>
        </w:rPr>
        <w:t> </w:t>
      </w:r>
      <w:r w:rsidRPr="00ED7722">
        <w:rPr>
          <w:rFonts w:ascii="Calibri Light" w:hAnsi="Calibri Light"/>
          <w:color w:val="000000" w:themeColor="text1"/>
          <w:sz w:val="22"/>
          <w:szCs w:val="22"/>
        </w:rPr>
        <w:t>É vedado:</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color w:val="000000" w:themeColor="text1"/>
          <w:sz w:val="22"/>
          <w:szCs w:val="22"/>
        </w:rPr>
        <w:t>(…)</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IV –</w:t>
      </w:r>
      <w:r w:rsidRPr="00ED7722">
        <w:rPr>
          <w:rFonts w:ascii="Calibri Light" w:hAnsi="Calibri Light"/>
          <w:color w:val="000000" w:themeColor="text1"/>
          <w:sz w:val="22"/>
          <w:szCs w:val="22"/>
        </w:rPr>
        <w:t xml:space="preserve"> cobrar emolumentos em decorrência da prática de ato de retificação ou que teve de ser refeito ou renovado em razão de erro imputável aos respectivos serviços notariais e de registro; </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color w:val="000000" w:themeColor="text1"/>
          <w:sz w:val="22"/>
          <w:szCs w:val="22"/>
        </w:rPr>
        <w:t xml:space="preserve">(…) </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lastRenderedPageBreak/>
        <w:t>Art. 16.</w:t>
      </w:r>
      <w:r w:rsidRPr="00ED7722">
        <w:rPr>
          <w:rFonts w:ascii="Calibri Light" w:hAnsi="Calibri Light"/>
          <w:color w:val="000000" w:themeColor="text1"/>
          <w:sz w:val="22"/>
          <w:szCs w:val="22"/>
        </w:rPr>
        <w:t xml:space="preserve"> É vedado ao Notário e ao Registrador: </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color w:val="000000" w:themeColor="text1"/>
          <w:sz w:val="22"/>
          <w:szCs w:val="22"/>
        </w:rPr>
        <w:t xml:space="preserve">(...)  </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shd w:val="clear" w:color="auto" w:fill="FFFFFF"/>
        </w:rPr>
      </w:pPr>
      <w:r w:rsidRPr="00ED7722">
        <w:rPr>
          <w:rFonts w:ascii="Calibri Light" w:hAnsi="Calibri Light"/>
          <w:b/>
          <w:color w:val="000000" w:themeColor="text1"/>
          <w:sz w:val="22"/>
          <w:szCs w:val="22"/>
        </w:rPr>
        <w:t>III –</w:t>
      </w:r>
      <w:r w:rsidRPr="00ED7722">
        <w:rPr>
          <w:rFonts w:ascii="Calibri Light" w:hAnsi="Calibri Light"/>
          <w:color w:val="000000" w:themeColor="text1"/>
          <w:sz w:val="22"/>
          <w:szCs w:val="22"/>
        </w:rPr>
        <w:t xml:space="preserve"> cobrar do usuário emolumentos por ato retificador ou renovador em razão de erro imputável aos respectivos serviços notariais e de registro;</w:t>
      </w:r>
    </w:p>
    <w:p w:rsidR="002B49E1" w:rsidRPr="00B75366" w:rsidRDefault="002B49E1" w:rsidP="00A26D23">
      <w:pPr>
        <w:pStyle w:val="petio"/>
        <w:spacing w:line="276" w:lineRule="auto"/>
        <w:ind w:firstLine="454"/>
      </w:pPr>
      <w:r w:rsidRPr="00B75366">
        <w:rPr>
          <w:b/>
        </w:rPr>
        <w:t xml:space="preserve">e) </w:t>
      </w:r>
      <w:r w:rsidRPr="00B75366">
        <w:t>fotocópia da procuração, quando a petição do item “a” for feita por procurador.</w:t>
      </w:r>
    </w:p>
    <w:p w:rsidR="00F94F73" w:rsidRDefault="002B49E1" w:rsidP="00F94F73">
      <w:pPr>
        <w:pStyle w:val="petio"/>
        <w:spacing w:line="276" w:lineRule="auto"/>
        <w:ind w:firstLine="454"/>
      </w:pPr>
      <w:r w:rsidRPr="00B75366">
        <w:rPr>
          <w:b/>
          <w:u w:val="single"/>
        </w:rPr>
        <w:t>Observação</w:t>
      </w:r>
      <w:r w:rsidR="00233CBC">
        <w:rPr>
          <w:b/>
          <w:u w:val="single"/>
        </w:rPr>
        <w:t>¹</w:t>
      </w:r>
      <w:r w:rsidRPr="00B75366">
        <w:rPr>
          <w:b/>
        </w:rPr>
        <w:t>:</w:t>
      </w:r>
      <w:r w:rsidRPr="00B75366">
        <w:t xml:space="preserve"> </w:t>
      </w:r>
      <w:r w:rsidR="00F94F73">
        <w:t xml:space="preserve">em razão da Recomendação nº 16 do Conselho Nacional do Ministério Público - CNMP, ao representante do Ministério Público foi dada a faculdade de se manifestar ou não nas retificações administrativas que não envolvam interesse de pessoa menor ou incapaz. Porém, ele não poderá se recusar em </w:t>
      </w:r>
      <w:r w:rsidR="00F94F73">
        <w:t>receber os processos, já que</w:t>
      </w:r>
      <w:r w:rsidR="00F94F73">
        <w:t xml:space="preserve"> é um requisito legal (caput do art. 110 da Lei de Registros Públicos) e expressar a sua opção pela não manifestação.  Nesses casos, mesmo não havendo manifestação conclusiva do Ministério Público, a simples prova da remessa é suficiente para que o oficial dê andamento na retificação.</w:t>
      </w:r>
    </w:p>
    <w:p w:rsidR="00F94F73" w:rsidRDefault="00F94F73" w:rsidP="00F94F73">
      <w:pPr>
        <w:pStyle w:val="petio"/>
        <w:spacing w:line="276" w:lineRule="auto"/>
        <w:ind w:firstLine="454"/>
      </w:pPr>
      <w:r>
        <w:t>Caso haja manifestação do representante do Ministério Público, não concordando com o prosseguimento do procedimento, os autos deverão ser encaminhados para o juízo competente (art. 109 da Lei de Registros Públicos.</w:t>
      </w:r>
    </w:p>
    <w:p w:rsidR="002B49E1" w:rsidRPr="00ED7722" w:rsidRDefault="002B49E1" w:rsidP="00A26D23">
      <w:pPr>
        <w:pStyle w:val="Ttulo1"/>
        <w:spacing w:before="240" w:after="240"/>
        <w:jc w:val="both"/>
      </w:pPr>
      <w:bookmarkStart w:id="67" w:name="_Toc382410498"/>
      <w:bookmarkStart w:id="68" w:name="_Toc382410562"/>
      <w:bookmarkStart w:id="69" w:name="_Toc398823055"/>
      <w:bookmarkStart w:id="70" w:name="_Toc470516747"/>
      <w:r w:rsidRPr="00ED7722">
        <w:t>7. Averbação decorrente de escritura pública gratuita de separação, divórcio e restabelecimento da sociedade conjugal – Lei nº 11.441, de 2007</w:t>
      </w:r>
      <w:bookmarkEnd w:id="67"/>
      <w:bookmarkEnd w:id="68"/>
      <w:bookmarkEnd w:id="69"/>
      <w:bookmarkEnd w:id="70"/>
    </w:p>
    <w:p w:rsidR="002B49E1" w:rsidRPr="00B75366" w:rsidRDefault="002B49E1" w:rsidP="00A26D23">
      <w:pPr>
        <w:pStyle w:val="petio"/>
        <w:spacing w:line="276" w:lineRule="auto"/>
        <w:ind w:firstLine="708"/>
      </w:pPr>
      <w:r w:rsidRPr="00B75366">
        <w:t>São exigidos os seguintes documentos:</w:t>
      </w:r>
    </w:p>
    <w:p w:rsidR="002B49E1" w:rsidRPr="00B75366" w:rsidRDefault="002B49E1" w:rsidP="00A26D23">
      <w:pPr>
        <w:pStyle w:val="petio"/>
        <w:spacing w:line="276" w:lineRule="auto"/>
        <w:ind w:firstLine="708"/>
        <w:rPr>
          <w:b/>
          <w:u w:val="single"/>
        </w:rPr>
      </w:pPr>
      <w:r w:rsidRPr="00B75366">
        <w:rPr>
          <w:b/>
        </w:rPr>
        <w:t xml:space="preserve">a) </w:t>
      </w:r>
      <w:r w:rsidRPr="00B75366">
        <w:t xml:space="preserve">fotocópia da escritura pública, </w:t>
      </w:r>
      <w:r w:rsidRPr="00B75366">
        <w:rPr>
          <w:b/>
          <w:u w:val="single"/>
        </w:rPr>
        <w:t>na qual tenha sido aposto o respectivo selo físico de “isento” e, ou, o selo eletrônico (sem cotação dos emolumentos</w:t>
      </w:r>
      <w:r w:rsidR="00411E2F">
        <w:rPr>
          <w:b/>
          <w:u w:val="single"/>
        </w:rPr>
        <w:t>)</w:t>
      </w:r>
      <w:r w:rsidRPr="00B75366">
        <w:rPr>
          <w:vertAlign w:val="superscript"/>
        </w:rPr>
        <w:footnoteReference w:id="51"/>
      </w:r>
      <w:r w:rsidRPr="00B75366">
        <w:t>;</w:t>
      </w:r>
    </w:p>
    <w:p w:rsidR="002B49E1" w:rsidRPr="00B75366" w:rsidRDefault="002B49E1" w:rsidP="00A26D23">
      <w:pPr>
        <w:pStyle w:val="petio"/>
        <w:spacing w:line="276" w:lineRule="auto"/>
        <w:ind w:firstLine="708"/>
      </w:pPr>
      <w:r w:rsidRPr="00B75366">
        <w:rPr>
          <w:b/>
        </w:rPr>
        <w:t xml:space="preserve">b) </w:t>
      </w:r>
      <w:r w:rsidRPr="00B75366">
        <w:t>fotocópia da declaração de pobreza, assinada pelo interessado ou a rogo</w:t>
      </w:r>
      <w:r w:rsidRPr="00B75366">
        <w:rPr>
          <w:rStyle w:val="Refdenotaderodap"/>
        </w:rPr>
        <w:footnoteReference w:id="52"/>
      </w:r>
      <w:r w:rsidRPr="00B75366">
        <w:t xml:space="preserve"> (devidamente qualificado), tratando-se de analfabeto ou impossibilitado de assinar, dispensada esta se, na respectiva escritura </w:t>
      </w:r>
      <w:r w:rsidRPr="00B75366">
        <w:rPr>
          <w:b/>
          <w:u w:val="single"/>
        </w:rPr>
        <w:t>constar expressamente que a parte declarou pobreza,</w:t>
      </w:r>
      <w:r w:rsidRPr="00B75366">
        <w:t xml:space="preserve"> para a sua lavratura;</w:t>
      </w:r>
    </w:p>
    <w:p w:rsidR="002B49E1" w:rsidRDefault="002B49E1" w:rsidP="00A26D23">
      <w:pPr>
        <w:pStyle w:val="petio"/>
        <w:spacing w:line="276" w:lineRule="auto"/>
        <w:ind w:firstLine="708"/>
      </w:pPr>
      <w:r w:rsidRPr="00B75366">
        <w:rPr>
          <w:b/>
        </w:rPr>
        <w:t xml:space="preserve">c) </w:t>
      </w:r>
      <w:r w:rsidRPr="00B75366">
        <w:t xml:space="preserve">fotocópia da certidão de casamento devidamente averbada, </w:t>
      </w:r>
      <w:r w:rsidRPr="00B75366">
        <w:rPr>
          <w:b/>
          <w:u w:val="single"/>
        </w:rPr>
        <w:t>na qual tenha sido aposto o respectivo selo físico de “isento” e, ou, o selo eletrônico (sem cotação dos emolumentos</w:t>
      </w:r>
      <w:r w:rsidR="00411E2F">
        <w:rPr>
          <w:b/>
          <w:u w:val="single"/>
        </w:rPr>
        <w:t>)</w:t>
      </w:r>
      <w:r w:rsidRPr="00B75366">
        <w:rPr>
          <w:vertAlign w:val="superscript"/>
        </w:rPr>
        <w:footnoteReference w:id="53"/>
      </w:r>
      <w:r w:rsidRPr="00B75366">
        <w:t xml:space="preserve">; e, </w:t>
      </w:r>
    </w:p>
    <w:p w:rsidR="008C331F" w:rsidRPr="00ED7722" w:rsidRDefault="008C331F" w:rsidP="008C331F">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ED7722">
        <w:rPr>
          <w:b/>
          <w:sz w:val="22"/>
          <w:szCs w:val="22"/>
        </w:rPr>
        <w:t>Nota:</w:t>
      </w:r>
      <w:r w:rsidRPr="00ED7722">
        <w:rPr>
          <w:sz w:val="22"/>
          <w:szCs w:val="22"/>
        </w:rPr>
        <w:t xml:space="preserve"> para fins de compensação, esta certidão será declarada, na “certidão dos atos gratuitos ou isentos”, no campo nº 27, “certidão com averbação ou anotação”.</w:t>
      </w:r>
    </w:p>
    <w:p w:rsidR="002B49E1" w:rsidRPr="00B75366" w:rsidRDefault="002B49E1" w:rsidP="00A26D23">
      <w:pPr>
        <w:pStyle w:val="petio"/>
        <w:spacing w:line="276" w:lineRule="auto"/>
        <w:ind w:firstLine="567"/>
      </w:pPr>
      <w:r w:rsidRPr="00B75366">
        <w:rPr>
          <w:b/>
        </w:rPr>
        <w:lastRenderedPageBreak/>
        <w:t xml:space="preserve">d) </w:t>
      </w:r>
      <w:r w:rsidRPr="00B75366">
        <w:t>fotocópia da procuração, quando a declaração do item “b” for prestada por procurador.</w:t>
      </w:r>
    </w:p>
    <w:p w:rsidR="002B49E1" w:rsidRPr="00ED7722" w:rsidRDefault="002B49E1"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 xml:space="preserve">Nota: </w:t>
      </w:r>
      <w:r w:rsidRPr="00ED7722">
        <w:rPr>
          <w:rFonts w:ascii="Calibri Light" w:hAnsi="Calibri Light"/>
          <w:color w:val="000000" w:themeColor="text1"/>
          <w:sz w:val="22"/>
          <w:szCs w:val="22"/>
        </w:rPr>
        <w:t>para que o RECOMPE-MG compense o ato,</w:t>
      </w:r>
      <w:r w:rsidR="00392796">
        <w:rPr>
          <w:rFonts w:ascii="Calibri Light" w:hAnsi="Calibri Light"/>
          <w:color w:val="000000" w:themeColor="text1"/>
          <w:sz w:val="22"/>
          <w:szCs w:val="22"/>
        </w:rPr>
        <w:t xml:space="preserve"> é necessário que </w:t>
      </w:r>
      <w:r w:rsidRPr="00ED7722">
        <w:rPr>
          <w:rFonts w:ascii="Calibri Light" w:hAnsi="Calibri Light"/>
          <w:color w:val="000000" w:themeColor="text1"/>
          <w:sz w:val="22"/>
          <w:szCs w:val="22"/>
        </w:rPr>
        <w:t>o Oficial</w:t>
      </w:r>
      <w:r w:rsidR="002A4820">
        <w:rPr>
          <w:rFonts w:ascii="Calibri Light" w:hAnsi="Calibri Light"/>
          <w:color w:val="000000" w:themeColor="text1"/>
          <w:sz w:val="22"/>
          <w:szCs w:val="22"/>
        </w:rPr>
        <w:t xml:space="preserve"> encaminhe a fotocópia da certidão, devidamente averbada. </w:t>
      </w:r>
    </w:p>
    <w:p w:rsidR="00BF2B5F" w:rsidRDefault="002B49E1" w:rsidP="00A26D23">
      <w:pPr>
        <w:spacing w:before="240" w:after="240"/>
        <w:ind w:firstLine="567"/>
        <w:jc w:val="both"/>
        <w:rPr>
          <w:rFonts w:ascii="Calibri Light" w:hAnsi="Calibri Light"/>
          <w:sz w:val="24"/>
          <w:szCs w:val="24"/>
          <w:lang w:eastAsia="ja-JP"/>
        </w:rPr>
      </w:pPr>
      <w:r w:rsidRPr="00B75366">
        <w:rPr>
          <w:rFonts w:ascii="Calibri Light" w:hAnsi="Calibri Light"/>
          <w:b/>
          <w:sz w:val="24"/>
          <w:szCs w:val="24"/>
          <w:u w:val="single"/>
          <w:lang w:eastAsia="ja-JP"/>
        </w:rPr>
        <w:t>Observação:</w:t>
      </w:r>
      <w:r w:rsidRPr="00B75366">
        <w:rPr>
          <w:rFonts w:ascii="Calibri Light" w:hAnsi="Calibri Light"/>
          <w:sz w:val="24"/>
          <w:szCs w:val="24"/>
          <w:lang w:eastAsia="ja-JP"/>
        </w:rPr>
        <w:t xml:space="preserve"> O art. 1.124-A da Lei nº 5.869, de 1973, antigo Código de Processo Civil, previa a gratuidade aos declaradamente pobres para as escrituras de separação e divórcio consensual e demais atos. Já com a vigência da Lei nº 13.105, de 2015, novo Código de Processo Civil, o legislador silenciou-se acerca da gratuidade. Entretanto, no caso de Minas Gerais, a Lei Estadual nº 15.424, de 2004, no seu art. 20, inciso VII, prevê a isenção destes atos aos declaradamente pobres. </w:t>
      </w:r>
      <w:r w:rsidR="003931B7">
        <w:rPr>
          <w:rFonts w:ascii="Calibri Light" w:hAnsi="Calibri Light"/>
          <w:sz w:val="24"/>
          <w:szCs w:val="24"/>
          <w:lang w:eastAsia="ja-JP"/>
        </w:rPr>
        <w:t xml:space="preserve">Ainda, </w:t>
      </w:r>
      <w:r w:rsidR="00C82D17">
        <w:rPr>
          <w:rFonts w:ascii="Calibri Light" w:hAnsi="Calibri Light"/>
          <w:sz w:val="24"/>
          <w:szCs w:val="24"/>
          <w:lang w:eastAsia="ja-JP"/>
        </w:rPr>
        <w:t xml:space="preserve">não há decisão </w:t>
      </w:r>
      <w:r w:rsidR="003931B7">
        <w:rPr>
          <w:rFonts w:ascii="Calibri Light" w:hAnsi="Calibri Light"/>
          <w:sz w:val="24"/>
          <w:szCs w:val="24"/>
          <w:lang w:eastAsia="ja-JP"/>
        </w:rPr>
        <w:t xml:space="preserve">acerca da vigência da Resolução nº 35 do CNJ, a qual também prevê a gratuidade. </w:t>
      </w:r>
    </w:p>
    <w:p w:rsidR="002B49E1" w:rsidRPr="00B75366" w:rsidRDefault="00BF2B5F" w:rsidP="00A26D23">
      <w:pPr>
        <w:spacing w:before="240" w:after="240"/>
        <w:ind w:firstLine="567"/>
        <w:jc w:val="both"/>
        <w:rPr>
          <w:rFonts w:ascii="Calibri Light" w:hAnsi="Calibri Light"/>
          <w:sz w:val="24"/>
          <w:szCs w:val="24"/>
          <w:lang w:eastAsia="ja-JP"/>
        </w:rPr>
      </w:pPr>
      <w:r>
        <w:rPr>
          <w:rFonts w:ascii="Calibri Light" w:hAnsi="Calibri Light"/>
          <w:sz w:val="24"/>
          <w:szCs w:val="24"/>
          <w:lang w:eastAsia="ja-JP"/>
        </w:rPr>
        <w:t>Já na vigência do CPC-2015 a</w:t>
      </w:r>
      <w:r w:rsidR="00CC39D4">
        <w:rPr>
          <w:rFonts w:ascii="Calibri Light" w:hAnsi="Calibri Light"/>
          <w:sz w:val="24"/>
          <w:szCs w:val="24"/>
          <w:lang w:eastAsia="ja-JP"/>
        </w:rPr>
        <w:t xml:space="preserve"> Corregedoria-Geral de Justiça publicou o Provimento nº 325/CGJ/2016, o qual altera a redação do art. 181 do Provimento nº 260/CGJ/2013, passando este a ter a seguinte redação: “</w:t>
      </w:r>
      <w:r w:rsidR="00CC39D4" w:rsidRPr="00BF2B5F">
        <w:rPr>
          <w:rFonts w:ascii="Calibri Light" w:hAnsi="Calibri Light"/>
          <w:i/>
          <w:sz w:val="24"/>
          <w:szCs w:val="24"/>
          <w:lang w:eastAsia="ja-JP"/>
        </w:rPr>
        <w:t>Para a obtenção da gratuidade de que tratam os arts. 6º e 7º da Resolução do Conselho Nacional de Justiça nº 35, de 24 de abril de 2007, será apresentada pelos interessados declaração de que não possuem condições de arcar com os emolumentos e a TFJ, ainda que estejam assi</w:t>
      </w:r>
      <w:r w:rsidRPr="00BF2B5F">
        <w:rPr>
          <w:rFonts w:ascii="Calibri Light" w:hAnsi="Calibri Light"/>
          <w:i/>
          <w:sz w:val="24"/>
          <w:szCs w:val="24"/>
          <w:lang w:eastAsia="ja-JP"/>
        </w:rPr>
        <w:t>stidos por advogado constituído</w:t>
      </w:r>
      <w:r>
        <w:rPr>
          <w:rFonts w:ascii="Calibri Light" w:hAnsi="Calibri Light"/>
          <w:sz w:val="24"/>
          <w:szCs w:val="24"/>
          <w:lang w:eastAsia="ja-JP"/>
        </w:rPr>
        <w:t xml:space="preserve">”. </w:t>
      </w:r>
      <w:r w:rsidR="003931B7">
        <w:rPr>
          <w:rFonts w:ascii="Calibri Light" w:hAnsi="Calibri Light"/>
          <w:sz w:val="24"/>
          <w:szCs w:val="24"/>
          <w:lang w:eastAsia="ja-JP"/>
        </w:rPr>
        <w:t xml:space="preserve">Logo, até que haja manifestação expressa </w:t>
      </w:r>
      <w:r w:rsidR="00C82D17">
        <w:rPr>
          <w:rFonts w:ascii="Calibri Light" w:hAnsi="Calibri Light"/>
          <w:sz w:val="24"/>
          <w:szCs w:val="24"/>
          <w:lang w:eastAsia="ja-JP"/>
        </w:rPr>
        <w:t>sobre</w:t>
      </w:r>
      <w:r w:rsidR="003931B7">
        <w:rPr>
          <w:rFonts w:ascii="Calibri Light" w:hAnsi="Calibri Light"/>
          <w:sz w:val="24"/>
          <w:szCs w:val="24"/>
          <w:lang w:eastAsia="ja-JP"/>
        </w:rPr>
        <w:t xml:space="preserve"> do tema, o RECOMPE-MG continuará compensando estes atos. </w:t>
      </w:r>
    </w:p>
    <w:p w:rsidR="005A4E8E" w:rsidRPr="00ED7722" w:rsidRDefault="002B49E1" w:rsidP="00A26D23">
      <w:pPr>
        <w:pStyle w:val="Ttulo1"/>
        <w:spacing w:before="240" w:after="240"/>
        <w:jc w:val="both"/>
      </w:pPr>
      <w:bookmarkStart w:id="71" w:name="_Toc470516748"/>
      <w:r w:rsidRPr="00ED7722">
        <w:t>8</w:t>
      </w:r>
      <w:r w:rsidR="005A4E8E" w:rsidRPr="00ED7722">
        <w:t xml:space="preserve">. Mandados judiciais, cartas de sentença </w:t>
      </w:r>
      <w:r w:rsidR="00853E5E">
        <w:t>ou escrituras para registro no L</w:t>
      </w:r>
      <w:r w:rsidR="005A4E8E" w:rsidRPr="00ED7722">
        <w:t>ivro “E”</w:t>
      </w:r>
      <w:bookmarkEnd w:id="59"/>
      <w:bookmarkEnd w:id="60"/>
      <w:bookmarkEnd w:id="61"/>
      <w:bookmarkEnd w:id="71"/>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Pr>
          <w:rStyle w:val="nfaseIntensa"/>
          <w:rFonts w:ascii="Calibri Light" w:hAnsi="Calibri Light"/>
          <w:i w:val="0"/>
          <w:color w:val="auto"/>
          <w:u w:val="single"/>
        </w:rPr>
        <w:t>Aplicação de selo</w:t>
      </w:r>
    </w:p>
    <w:p w:rsidR="00B60B28" w:rsidRDefault="00B60B28"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6A20C4"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r>
        <w:rPr>
          <w:rStyle w:val="nfaseIntensa"/>
          <w:rFonts w:ascii="Calibri Light" w:hAnsi="Calibri Light"/>
          <w:i w:val="0"/>
          <w:color w:val="auto"/>
          <w:u w:val="single"/>
        </w:rPr>
        <w:t>Selo de Fiscalização Físico</w:t>
      </w:r>
    </w:p>
    <w:p w:rsidR="006A20C4"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FA6501" w:rsidRPr="00ED7722"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Fonts w:ascii="Calibri Light" w:hAnsi="Calibri Light"/>
        </w:rPr>
        <w:t>•</w:t>
      </w:r>
      <w:r>
        <w:rPr>
          <w:rStyle w:val="nfaseIntensa"/>
          <w:rFonts w:ascii="Calibri Light" w:hAnsi="Calibri Light"/>
          <w:b w:val="0"/>
          <w:i w:val="0"/>
          <w:color w:val="auto"/>
        </w:rPr>
        <w:t xml:space="preserve"> S</w:t>
      </w:r>
      <w:r w:rsidR="00FA6501" w:rsidRPr="00ED7722">
        <w:rPr>
          <w:rStyle w:val="nfaseIntensa"/>
          <w:rFonts w:ascii="Calibri Light" w:hAnsi="Calibri Light"/>
          <w:b w:val="0"/>
          <w:i w:val="0"/>
          <w:color w:val="auto"/>
        </w:rPr>
        <w:t xml:space="preserve">erá aplicado </w:t>
      </w:r>
      <w:r w:rsidR="00FA6501" w:rsidRPr="008C331F">
        <w:rPr>
          <w:rStyle w:val="nfaseIntensa"/>
          <w:rFonts w:ascii="Calibri Light" w:hAnsi="Calibri Light"/>
          <w:b w:val="0"/>
          <w:i w:val="0"/>
          <w:color w:val="auto"/>
        </w:rPr>
        <w:t>um selo de “isento”</w:t>
      </w:r>
      <w:r w:rsidR="00FA6501" w:rsidRPr="00ED7722">
        <w:rPr>
          <w:rStyle w:val="nfaseIntensa"/>
          <w:rFonts w:ascii="Calibri Light" w:hAnsi="Calibri Light"/>
          <w:b w:val="0"/>
          <w:i w:val="0"/>
          <w:color w:val="auto"/>
        </w:rPr>
        <w:t xml:space="preserve"> na 1ª via de certidão de registro no Livro “E”, nos termos do § único do art. 10 da Portaria-Conjunta nº 002 TJMG/CGJ/SEF-MG, de 2005. </w:t>
      </w:r>
    </w:p>
    <w:p w:rsidR="00FA6501" w:rsidRDefault="00FA6501"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ED7722">
        <w:rPr>
          <w:rStyle w:val="nfaseIntensa"/>
          <w:rFonts w:ascii="Calibri Light" w:hAnsi="Calibri Light"/>
          <w:b w:val="0"/>
          <w:i w:val="0"/>
          <w:color w:val="auto"/>
        </w:rPr>
        <w:t xml:space="preserve">No que pese utilizar apenas um selo, ele será referente a todos os atos, quais sejam: registro no Livro “E”, arquivamento e 1ª via de certidão. </w:t>
      </w:r>
    </w:p>
    <w:p w:rsidR="006A20C4" w:rsidRPr="00ED7722"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6A20C4"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Pr>
          <w:rStyle w:val="nfaseIntensa"/>
          <w:rFonts w:ascii="Calibri Light" w:hAnsi="Calibri Light"/>
          <w:i w:val="0"/>
          <w:color w:val="auto"/>
          <w:u w:val="single"/>
        </w:rPr>
        <w:t>Selo de Fiscalização Eletrônico</w:t>
      </w:r>
      <w:r w:rsidR="00FA6501" w:rsidRPr="00ED7722">
        <w:rPr>
          <w:rStyle w:val="nfaseIntensa"/>
          <w:rFonts w:ascii="Calibri Light" w:hAnsi="Calibri Light"/>
          <w:b w:val="0"/>
          <w:i w:val="0"/>
          <w:color w:val="auto"/>
        </w:rPr>
        <w:t xml:space="preserve"> </w:t>
      </w:r>
    </w:p>
    <w:p w:rsidR="006A20C4"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p>
    <w:p w:rsidR="00FA6501" w:rsidRPr="00ED7722" w:rsidRDefault="006A20C4"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274F8E">
        <w:rPr>
          <w:rFonts w:ascii="Calibri Light" w:hAnsi="Calibri Light"/>
        </w:rPr>
        <w:t>•</w:t>
      </w:r>
      <w:r>
        <w:rPr>
          <w:rFonts w:ascii="Calibri Light" w:hAnsi="Calibri Light"/>
        </w:rPr>
        <w:t xml:space="preserve"> S</w:t>
      </w:r>
      <w:r w:rsidR="00FA6501" w:rsidRPr="00ED7722">
        <w:rPr>
          <w:rStyle w:val="nfaseIntensa"/>
          <w:rFonts w:ascii="Calibri Light" w:hAnsi="Calibri Light"/>
          <w:b w:val="0"/>
          <w:i w:val="0"/>
          <w:color w:val="auto"/>
        </w:rPr>
        <w:t>erá utilizada uma estampa na 1ª via de certidão de registro no Livro “E”, contendo os seguintes atos: registro no Livro “E”, arquivamento e 1ª via de certidão, nos termos do § único do art. 13 da Portaria-Conjunta nº 009 TJMG/CGJ/SEF-MG, de 2012.</w:t>
      </w:r>
    </w:p>
    <w:p w:rsidR="00FA6501" w:rsidRPr="00ED7722" w:rsidRDefault="00FA6501" w:rsidP="002B3C3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ED7722">
        <w:rPr>
          <w:rStyle w:val="nfaseIntensa"/>
          <w:rFonts w:ascii="Calibri Light" w:hAnsi="Calibri Light"/>
          <w:b w:val="0"/>
          <w:i w:val="0"/>
          <w:color w:val="auto"/>
        </w:rPr>
        <w:t xml:space="preserve">No selo eletrônico a estampa apresenta o número de apenas um único Selo de Fiscalização Eletrônico, o qual permite a consulta pública da validade dos demais selos utilizados em todos os atos nele praticados. </w:t>
      </w:r>
    </w:p>
    <w:p w:rsidR="008C331F" w:rsidRDefault="008C331F" w:rsidP="008C331F">
      <w:pPr>
        <w:spacing w:before="240" w:after="240"/>
        <w:ind w:firstLine="567"/>
        <w:jc w:val="both"/>
        <w:rPr>
          <w:rFonts w:ascii="Calibri Light" w:hAnsi="Calibri Light"/>
          <w:sz w:val="24"/>
          <w:szCs w:val="24"/>
          <w:lang w:eastAsia="ja-JP"/>
        </w:rPr>
      </w:pPr>
      <w:r w:rsidRPr="00B75366">
        <w:rPr>
          <w:rFonts w:ascii="Calibri Light" w:hAnsi="Calibri Light"/>
          <w:b/>
          <w:sz w:val="24"/>
          <w:szCs w:val="24"/>
          <w:u w:val="single"/>
          <w:lang w:eastAsia="ja-JP"/>
        </w:rPr>
        <w:lastRenderedPageBreak/>
        <w:t>Observação:</w:t>
      </w:r>
      <w:r w:rsidRPr="00B75366">
        <w:rPr>
          <w:rFonts w:ascii="Calibri Light" w:hAnsi="Calibri Light"/>
          <w:sz w:val="24"/>
          <w:szCs w:val="24"/>
          <w:lang w:eastAsia="ja-JP"/>
        </w:rPr>
        <w:t xml:space="preserve"> </w:t>
      </w:r>
      <w:r>
        <w:rPr>
          <w:rFonts w:ascii="Calibri Light" w:hAnsi="Calibri Light"/>
          <w:sz w:val="24"/>
          <w:szCs w:val="24"/>
          <w:lang w:eastAsia="ja-JP"/>
        </w:rPr>
        <w:t xml:space="preserve">em conformidade com o Provimento nº 3 do CNJ, </w:t>
      </w:r>
      <w:r w:rsidR="00392796">
        <w:rPr>
          <w:rFonts w:ascii="Calibri Light" w:hAnsi="Calibri Light"/>
          <w:sz w:val="24"/>
          <w:szCs w:val="24"/>
          <w:lang w:eastAsia="ja-JP"/>
        </w:rPr>
        <w:t>as certidões do Livro “E” deverão</w:t>
      </w:r>
      <w:r>
        <w:rPr>
          <w:rFonts w:ascii="Calibri Light" w:hAnsi="Calibri Light"/>
          <w:sz w:val="24"/>
          <w:szCs w:val="24"/>
          <w:lang w:eastAsia="ja-JP"/>
        </w:rPr>
        <w:t xml:space="preserve"> conter o </w:t>
      </w:r>
      <w:r w:rsidRPr="00967E3D">
        <w:rPr>
          <w:rFonts w:ascii="Calibri Light" w:hAnsi="Calibri Light"/>
          <w:b/>
          <w:sz w:val="24"/>
          <w:szCs w:val="24"/>
          <w:u w:val="single"/>
          <w:lang w:eastAsia="ja-JP"/>
        </w:rPr>
        <w:t>número da matrícula</w:t>
      </w:r>
      <w:r>
        <w:rPr>
          <w:rFonts w:ascii="Calibri Light" w:hAnsi="Calibri Light"/>
          <w:sz w:val="24"/>
          <w:szCs w:val="24"/>
          <w:lang w:eastAsia="ja-JP"/>
        </w:rPr>
        <w:t xml:space="preserve">. </w:t>
      </w:r>
    </w:p>
    <w:p w:rsidR="005A4E8E" w:rsidRPr="00B75366" w:rsidRDefault="005A4E8E" w:rsidP="00A26D23">
      <w:pPr>
        <w:pStyle w:val="petio"/>
        <w:spacing w:line="276" w:lineRule="auto"/>
        <w:ind w:firstLine="708"/>
      </w:pPr>
      <w:r w:rsidRPr="00B75366">
        <w:t>Para a compensação do reg</w:t>
      </w:r>
      <w:r w:rsidR="00853E5E">
        <w:t>istro</w:t>
      </w:r>
      <w:r w:rsidR="006A20C4">
        <w:t>, dos arquivamentos</w:t>
      </w:r>
      <w:r w:rsidR="00853E5E">
        <w:t xml:space="preserve"> e </w:t>
      </w:r>
      <w:r w:rsidR="006A20C4">
        <w:t xml:space="preserve">da </w:t>
      </w:r>
      <w:r w:rsidR="00853E5E">
        <w:t>respectiva certidão no L</w:t>
      </w:r>
      <w:r w:rsidRPr="00B75366">
        <w:t>ivro “E”, são exigidos os seguintes documentos:</w:t>
      </w:r>
    </w:p>
    <w:p w:rsidR="007C1946" w:rsidRPr="00ED7722" w:rsidRDefault="002B49E1" w:rsidP="00A26D23">
      <w:pPr>
        <w:pStyle w:val="Ttulo1"/>
        <w:spacing w:before="240" w:after="240"/>
        <w:jc w:val="both"/>
      </w:pPr>
      <w:bookmarkStart w:id="72" w:name="_Toc382410487"/>
      <w:bookmarkStart w:id="73" w:name="_Toc382410551"/>
      <w:bookmarkStart w:id="74" w:name="_Toc398823043"/>
      <w:bookmarkStart w:id="75" w:name="_Toc470516749"/>
      <w:r w:rsidRPr="00ED7722">
        <w:t>8</w:t>
      </w:r>
      <w:r w:rsidR="005A4E8E" w:rsidRPr="00ED7722">
        <w:t xml:space="preserve">.1. </w:t>
      </w:r>
      <w:bookmarkEnd w:id="72"/>
      <w:bookmarkEnd w:id="73"/>
      <w:bookmarkEnd w:id="74"/>
      <w:r w:rsidR="004523FE" w:rsidRPr="00ED7722">
        <w:t>Emancipação, interdição, curatela provisória e ausência (art</w:t>
      </w:r>
      <w:r w:rsidR="00761D5B" w:rsidRPr="00ED7722">
        <w:t>s</w:t>
      </w:r>
      <w:r w:rsidR="004523FE" w:rsidRPr="00ED7722">
        <w:t>. 544, 547, 550 e 551, todos do Provimento nº 260/CGJ/2013)</w:t>
      </w:r>
      <w:bookmarkEnd w:id="75"/>
      <w:r w:rsidR="005A4E8E" w:rsidRPr="00ED7722">
        <w:t xml:space="preserve"> </w:t>
      </w:r>
      <w:bookmarkStart w:id="76" w:name="_Toc398823046"/>
      <w:bookmarkStart w:id="77" w:name="_Toc382410490"/>
      <w:bookmarkStart w:id="78" w:name="_Toc382410554"/>
    </w:p>
    <w:p w:rsidR="004523FE" w:rsidRPr="00B75366" w:rsidRDefault="004523FE" w:rsidP="00A26D23">
      <w:pPr>
        <w:pStyle w:val="petio"/>
        <w:spacing w:line="276" w:lineRule="auto"/>
        <w:ind w:firstLine="708"/>
      </w:pPr>
      <w:r w:rsidRPr="00B75366">
        <w:rPr>
          <w:b/>
        </w:rPr>
        <w:t xml:space="preserve">a) </w:t>
      </w:r>
      <w:r w:rsidRPr="00B75366">
        <w:t xml:space="preserve">fotocópia do mandado judicial (independente de conter ou não </w:t>
      </w:r>
      <w:r w:rsidR="008C331F">
        <w:t>a gratuidade de justiça</w:t>
      </w:r>
      <w:r w:rsidRPr="00B75366">
        <w:t>), ou, no caso da emancipação, fotocópia do instrumento público, quando feita por esta via;</w:t>
      </w:r>
    </w:p>
    <w:p w:rsidR="004523FE" w:rsidRPr="00B75366" w:rsidRDefault="004523FE" w:rsidP="00A26D23">
      <w:pPr>
        <w:pStyle w:val="petio"/>
        <w:spacing w:line="276" w:lineRule="auto"/>
      </w:pPr>
      <w:r w:rsidRPr="00B75366">
        <w:tab/>
      </w:r>
      <w:r w:rsidRPr="00B75366">
        <w:rPr>
          <w:b/>
        </w:rPr>
        <w:t xml:space="preserve">b) </w:t>
      </w:r>
      <w:r w:rsidRPr="00B75366">
        <w:t>fotocópia da declaração de pobreza, assinada pelo interessado ou a rogo</w:t>
      </w:r>
      <w:r w:rsidRPr="00B75366">
        <w:rPr>
          <w:rStyle w:val="Refdenotaderodap"/>
        </w:rPr>
        <w:footnoteReference w:id="54"/>
      </w:r>
      <w:r w:rsidRPr="00B75366">
        <w:t xml:space="preserve">, tratando-se de analfabeto ou impossibilitado de assinar, neste caso, acompanhada da assinatura de duas testemunhas devidamente qualificadas (a pessoa que assinar e as testemunhas), conforme o § único do art. 21 da Lei </w:t>
      </w:r>
      <w:r w:rsidR="006D09CF" w:rsidRPr="00B75366">
        <w:t xml:space="preserve">Estadual </w:t>
      </w:r>
      <w:r w:rsidRPr="00B75366">
        <w:t xml:space="preserve">nº 15.424, de 2004; </w:t>
      </w:r>
    </w:p>
    <w:p w:rsidR="004523FE" w:rsidRPr="00B75366" w:rsidRDefault="004523FE" w:rsidP="00A26D23">
      <w:pPr>
        <w:pStyle w:val="petio"/>
        <w:spacing w:line="276" w:lineRule="auto"/>
        <w:ind w:firstLine="708"/>
      </w:pPr>
      <w:r w:rsidRPr="00B75366">
        <w:rPr>
          <w:b/>
          <w:u w:val="single"/>
        </w:rPr>
        <w:t>Observação¹: esta declaração será exigida somente se forem aplicadas as regras do art. 21 da Lei Estadual nº 15.424, de 2004, em detrimento do art. 98 do CPC-2015</w:t>
      </w:r>
      <w:r w:rsidRPr="00B75366">
        <w:rPr>
          <w:rStyle w:val="Refdenotaderodap"/>
        </w:rPr>
        <w:footnoteReference w:id="55"/>
      </w:r>
      <w:r w:rsidRPr="00B75366">
        <w:t>.</w:t>
      </w:r>
    </w:p>
    <w:p w:rsidR="004523FE" w:rsidRPr="00B75366" w:rsidRDefault="004523FE" w:rsidP="00A26D23">
      <w:pPr>
        <w:pStyle w:val="petio"/>
        <w:spacing w:line="276" w:lineRule="auto"/>
        <w:ind w:firstLine="708"/>
      </w:pPr>
      <w:r w:rsidRPr="00B75366">
        <w:rPr>
          <w:b/>
          <w:u w:val="single"/>
        </w:rPr>
        <w:t>Observação</w:t>
      </w:r>
      <w:r w:rsidRPr="00B75366">
        <w:t xml:space="preserve">²: por força do art. 545 do Provimento nº 260/CGJ/2013, nos casos de emancipação a declaração será assinada por pelo menos um dos pais ou pelo próprio emancipado. </w:t>
      </w:r>
    </w:p>
    <w:p w:rsidR="004523FE" w:rsidRPr="00ED7722" w:rsidRDefault="004523FE"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ED7722">
        <w:rPr>
          <w:rFonts w:ascii="Calibri Light" w:hAnsi="Calibri Light"/>
          <w:b/>
          <w:color w:val="auto"/>
          <w:sz w:val="22"/>
          <w:szCs w:val="22"/>
        </w:rPr>
        <w:t xml:space="preserve">Nota: </w:t>
      </w:r>
      <w:r w:rsidRPr="00ED7722">
        <w:rPr>
          <w:rFonts w:ascii="Calibri Light" w:hAnsi="Calibri Light"/>
          <w:color w:val="auto"/>
          <w:sz w:val="22"/>
          <w:szCs w:val="22"/>
        </w:rPr>
        <w:t xml:space="preserve">os casos do art. 21 diferem das isenções do art. 20 da Lei </w:t>
      </w:r>
      <w:r w:rsidR="006D09CF" w:rsidRPr="00ED7722">
        <w:rPr>
          <w:rFonts w:ascii="Calibri Light" w:hAnsi="Calibri Light"/>
          <w:color w:val="auto"/>
          <w:sz w:val="22"/>
          <w:szCs w:val="22"/>
        </w:rPr>
        <w:t xml:space="preserve">Estadual </w:t>
      </w:r>
      <w:r w:rsidRPr="00ED7722">
        <w:rPr>
          <w:rFonts w:ascii="Calibri Light" w:hAnsi="Calibri Light"/>
          <w:color w:val="auto"/>
          <w:sz w:val="22"/>
          <w:szCs w:val="22"/>
        </w:rPr>
        <w:t xml:space="preserve">nº 15.424, de 2004. Nas do art. 20, exige-se, para os atos do inciso I, o requerimento de que a parte é pobre e de que não pagou honorários advocatícios (§1º do art. 20 da Lei </w:t>
      </w:r>
      <w:r w:rsidR="006D09CF" w:rsidRPr="00ED7722">
        <w:rPr>
          <w:rFonts w:ascii="Calibri Light" w:hAnsi="Calibri Light"/>
          <w:color w:val="auto"/>
          <w:sz w:val="22"/>
          <w:szCs w:val="22"/>
        </w:rPr>
        <w:t xml:space="preserve">Estadual </w:t>
      </w:r>
      <w:r w:rsidRPr="00ED7722">
        <w:rPr>
          <w:rFonts w:ascii="Calibri Light" w:hAnsi="Calibri Light"/>
          <w:color w:val="auto"/>
          <w:sz w:val="22"/>
          <w:szCs w:val="22"/>
        </w:rPr>
        <w:t>nº 15.424, de 2004). Nas isenções do art. 21 somente se exige a declaração de pobreza.</w:t>
      </w:r>
    </w:p>
    <w:p w:rsidR="004523FE" w:rsidRPr="00ED7722" w:rsidRDefault="004523FE"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ED7722">
        <w:rPr>
          <w:rFonts w:ascii="Calibri Light" w:hAnsi="Calibri Light"/>
          <w:color w:val="auto"/>
          <w:sz w:val="22"/>
          <w:szCs w:val="22"/>
          <w:u w:val="single"/>
        </w:rPr>
        <w:t>Ainda,</w:t>
      </w:r>
      <w:r w:rsidRPr="00ED7722">
        <w:rPr>
          <w:rFonts w:ascii="Calibri Light" w:hAnsi="Calibri Light"/>
          <w:color w:val="auto"/>
          <w:sz w:val="22"/>
          <w:szCs w:val="22"/>
        </w:rPr>
        <w:t xml:space="preserve"> tais regras se aplicam somente se prevalecer o entendimento de que as regras estaduais (art</w:t>
      </w:r>
      <w:r w:rsidR="008C331F">
        <w:rPr>
          <w:rFonts w:ascii="Calibri Light" w:hAnsi="Calibri Light"/>
          <w:color w:val="auto"/>
          <w:sz w:val="22"/>
          <w:szCs w:val="22"/>
        </w:rPr>
        <w:t>s</w:t>
      </w:r>
      <w:r w:rsidRPr="00ED7722">
        <w:rPr>
          <w:rFonts w:ascii="Calibri Light" w:hAnsi="Calibri Light"/>
          <w:color w:val="auto"/>
          <w:sz w:val="22"/>
          <w:szCs w:val="22"/>
        </w:rPr>
        <w:t xml:space="preserve">. 20 e 21) predominam em detrimento do art. 98 do CPC-2015. </w:t>
      </w:r>
    </w:p>
    <w:p w:rsidR="004523FE" w:rsidRPr="00B75366" w:rsidRDefault="004523FE" w:rsidP="00A26D23">
      <w:pPr>
        <w:pStyle w:val="petio"/>
        <w:spacing w:line="276" w:lineRule="auto"/>
      </w:pPr>
      <w:r w:rsidRPr="00B75366">
        <w:tab/>
      </w:r>
      <w:r w:rsidRPr="00B75366">
        <w:rPr>
          <w:b/>
        </w:rPr>
        <w:t xml:space="preserve">c) </w:t>
      </w:r>
      <w:r w:rsidRPr="00B75366">
        <w:t>fotocópia da certidão ex</w:t>
      </w:r>
      <w:r w:rsidR="006B40A9" w:rsidRPr="00B75366">
        <w:t xml:space="preserve">pedida em razão do registro no </w:t>
      </w:r>
      <w:r w:rsidR="00853E5E">
        <w:t>L</w:t>
      </w:r>
      <w:r w:rsidRPr="00B75366">
        <w:t xml:space="preserve">ivro “E”, </w:t>
      </w:r>
      <w:r w:rsidRPr="00B75366">
        <w:rPr>
          <w:b/>
          <w:u w:val="single"/>
        </w:rPr>
        <w:t>na qual tenha sido aposto o respectivo selo físico de “isento” e, ou, o selo eletrônico (sem cotação dos emolumentos</w:t>
      </w:r>
      <w:r w:rsidR="006A20C4">
        <w:rPr>
          <w:b/>
          <w:u w:val="single"/>
        </w:rPr>
        <w:t>)</w:t>
      </w:r>
      <w:r w:rsidRPr="00B75366">
        <w:rPr>
          <w:rStyle w:val="Refdenotaderodap"/>
        </w:rPr>
        <w:footnoteReference w:id="56"/>
      </w:r>
      <w:r w:rsidRPr="00B75366">
        <w:t xml:space="preserve">; </w:t>
      </w:r>
    </w:p>
    <w:p w:rsidR="004523FE" w:rsidRPr="00B75366" w:rsidRDefault="004523FE" w:rsidP="00A26D23">
      <w:pPr>
        <w:pStyle w:val="petio"/>
        <w:spacing w:line="276" w:lineRule="auto"/>
      </w:pPr>
      <w:r w:rsidRPr="00B75366">
        <w:tab/>
      </w:r>
      <w:r w:rsidRPr="00B75366">
        <w:rPr>
          <w:b/>
        </w:rPr>
        <w:t>d)</w:t>
      </w:r>
      <w:r w:rsidRPr="00B75366">
        <w:t xml:space="preserve"> fotocópia da procuração, quando a declaração do item “b” for prestada por procurador; e, ou, </w:t>
      </w:r>
    </w:p>
    <w:p w:rsidR="004523FE" w:rsidRPr="00B75366" w:rsidRDefault="004523FE" w:rsidP="00A26D23">
      <w:pPr>
        <w:pStyle w:val="petio"/>
        <w:spacing w:line="276" w:lineRule="auto"/>
        <w:ind w:firstLine="708"/>
      </w:pPr>
      <w:r w:rsidRPr="00B75366">
        <w:rPr>
          <w:b/>
        </w:rPr>
        <w:lastRenderedPageBreak/>
        <w:t>e)</w:t>
      </w:r>
      <w:r w:rsidRPr="00B75366">
        <w:t xml:space="preserve"> declaração firmada pelo </w:t>
      </w:r>
      <w:r w:rsidR="00740B9D" w:rsidRPr="00B75366">
        <w:t xml:space="preserve">Oficial </w:t>
      </w:r>
      <w:r w:rsidRPr="00B75366">
        <w:t xml:space="preserve">de que recebeu o mandado diretamente na serventia, sem a intervenção do interessado, conforme modelo do </w:t>
      </w:r>
      <w:r w:rsidR="009400DE" w:rsidRPr="00B75366">
        <w:t>anexo V</w:t>
      </w:r>
      <w:r w:rsidRPr="00B75366">
        <w:t xml:space="preserve"> deste Aviso, quando for o caso.</w:t>
      </w:r>
    </w:p>
    <w:p w:rsidR="004523FE" w:rsidRPr="00B75366" w:rsidRDefault="004523FE" w:rsidP="00A26D23">
      <w:pPr>
        <w:pStyle w:val="petio"/>
        <w:spacing w:line="276" w:lineRule="auto"/>
        <w:ind w:firstLine="708"/>
      </w:pPr>
      <w:r w:rsidRPr="00B75366">
        <w:rPr>
          <w:b/>
          <w:u w:val="single"/>
        </w:rPr>
        <w:t>O</w:t>
      </w:r>
      <w:r w:rsidR="009400DE" w:rsidRPr="00B75366">
        <w:rPr>
          <w:b/>
          <w:u w:val="single"/>
        </w:rPr>
        <w:t>bservação</w:t>
      </w:r>
      <w:r w:rsidRPr="00B75366">
        <w:rPr>
          <w:b/>
          <w:u w:val="single"/>
        </w:rPr>
        <w:t>:</w:t>
      </w:r>
      <w:r w:rsidRPr="00B75366">
        <w:rPr>
          <w:b/>
        </w:rPr>
        <w:t xml:space="preserve"> </w:t>
      </w:r>
      <w:r w:rsidRPr="00B75366">
        <w:t xml:space="preserve">esta declaração será preenchida somente quando o mandado for encaminhado diretamente do Fórum ou de outras comarcas, inclusive de outros estados, sem que as partes estejam presentes para firmar a declaração do item “b”, nos termos do tópico 8 das “Orientações de ordem geral”. Ainda, aplicando-se as regras do art. 98 do CPC-2015, torna-se inócuo o preenchimento desta declaração. </w:t>
      </w:r>
    </w:p>
    <w:p w:rsidR="006B40A9" w:rsidRPr="00ED7722" w:rsidRDefault="002B49E1" w:rsidP="00A26D23">
      <w:pPr>
        <w:pStyle w:val="Ttulo1"/>
        <w:spacing w:before="240" w:after="240"/>
        <w:jc w:val="both"/>
      </w:pPr>
      <w:bookmarkStart w:id="79" w:name="_Toc382410491"/>
      <w:bookmarkStart w:id="80" w:name="_Toc382410555"/>
      <w:bookmarkStart w:id="81" w:name="_Toc398823047"/>
      <w:bookmarkStart w:id="82" w:name="_Toc470516750"/>
      <w:bookmarkEnd w:id="76"/>
      <w:bookmarkEnd w:id="77"/>
      <w:bookmarkEnd w:id="78"/>
      <w:r w:rsidRPr="00ED7722">
        <w:t>8</w:t>
      </w:r>
      <w:r w:rsidR="00853E5E">
        <w:t>.2. Demais registros no L</w:t>
      </w:r>
      <w:r w:rsidR="006B40A9" w:rsidRPr="00ED7722">
        <w:t>ivro “E”</w:t>
      </w:r>
      <w:bookmarkEnd w:id="82"/>
    </w:p>
    <w:p w:rsidR="006B40A9" w:rsidRPr="00B75366" w:rsidRDefault="006B40A9" w:rsidP="00A26D23">
      <w:pPr>
        <w:spacing w:before="240" w:after="240"/>
        <w:ind w:firstLine="708"/>
        <w:jc w:val="both"/>
        <w:rPr>
          <w:rFonts w:ascii="Calibri Light" w:hAnsi="Calibri Light"/>
          <w:sz w:val="24"/>
          <w:szCs w:val="24"/>
        </w:rPr>
      </w:pPr>
      <w:r w:rsidRPr="00B75366">
        <w:rPr>
          <w:rFonts w:ascii="Calibri Light" w:hAnsi="Calibri Light"/>
          <w:sz w:val="24"/>
          <w:szCs w:val="24"/>
        </w:rPr>
        <w:t>Para a compensação dos demais registros no Livro “E”, tais como sentença de alteração do estado civil de casal estrangeiro casado no exterior (art. 554</w:t>
      </w:r>
      <w:r w:rsidRPr="00B75366">
        <w:rPr>
          <w:rStyle w:val="Refdenotaderodap"/>
          <w:rFonts w:ascii="Calibri Light" w:hAnsi="Calibri Light"/>
          <w:sz w:val="24"/>
          <w:szCs w:val="24"/>
        </w:rPr>
        <w:footnoteReference w:id="57"/>
      </w:r>
      <w:r w:rsidRPr="00B75366">
        <w:rPr>
          <w:rFonts w:ascii="Calibri Light" w:hAnsi="Calibri Light"/>
          <w:sz w:val="24"/>
          <w:szCs w:val="24"/>
        </w:rPr>
        <w:t xml:space="preserve"> do Provimento nº 260/CGJ/2013), opção pela nacionalidade brasileira (art. 561</w:t>
      </w:r>
      <w:r w:rsidRPr="00B75366">
        <w:rPr>
          <w:rStyle w:val="Refdenotaderodap"/>
          <w:rFonts w:ascii="Calibri Light" w:hAnsi="Calibri Light"/>
          <w:sz w:val="24"/>
          <w:szCs w:val="24"/>
        </w:rPr>
        <w:footnoteReference w:id="58"/>
      </w:r>
      <w:r w:rsidRPr="00B75366">
        <w:rPr>
          <w:rFonts w:ascii="Calibri Light" w:hAnsi="Calibri Light"/>
          <w:sz w:val="24"/>
          <w:szCs w:val="24"/>
        </w:rPr>
        <w:t xml:space="preserve"> do Provimento nº 260/CGJ/2013), tutela (art. 565</w:t>
      </w:r>
      <w:r w:rsidRPr="00B75366">
        <w:rPr>
          <w:rStyle w:val="Refdenotaderodap"/>
          <w:rFonts w:ascii="Calibri Light" w:hAnsi="Calibri Light"/>
          <w:sz w:val="24"/>
          <w:szCs w:val="24"/>
        </w:rPr>
        <w:footnoteReference w:id="59"/>
      </w:r>
      <w:r w:rsidRPr="00B75366">
        <w:rPr>
          <w:rFonts w:ascii="Calibri Light" w:hAnsi="Calibri Light"/>
          <w:sz w:val="24"/>
          <w:szCs w:val="24"/>
        </w:rPr>
        <w:t xml:space="preserve"> do Provimento nº 260/CGJ/2013), guarda definitiva e provisória (art. 568</w:t>
      </w:r>
      <w:r w:rsidRPr="00B75366">
        <w:rPr>
          <w:rStyle w:val="Refdenotaderodap"/>
          <w:rFonts w:ascii="Calibri Light" w:hAnsi="Calibri Light"/>
          <w:sz w:val="24"/>
          <w:szCs w:val="24"/>
        </w:rPr>
        <w:footnoteReference w:id="60"/>
      </w:r>
      <w:r w:rsidRPr="00B75366">
        <w:rPr>
          <w:rFonts w:ascii="Calibri Light" w:hAnsi="Calibri Light"/>
          <w:sz w:val="24"/>
          <w:szCs w:val="24"/>
        </w:rPr>
        <w:t xml:space="preserve"> do Provimento nº 260/CGJ/2013), reconhecimento e dissolução de união estável (art. 572</w:t>
      </w:r>
      <w:r w:rsidRPr="00B75366">
        <w:rPr>
          <w:rStyle w:val="Refdenotaderodap"/>
          <w:rFonts w:ascii="Calibri Light" w:hAnsi="Calibri Light"/>
          <w:sz w:val="24"/>
          <w:szCs w:val="24"/>
        </w:rPr>
        <w:footnoteReference w:id="61"/>
      </w:r>
      <w:r w:rsidRPr="00B75366">
        <w:rPr>
          <w:rFonts w:ascii="Calibri Light" w:hAnsi="Calibri Light"/>
          <w:sz w:val="24"/>
          <w:szCs w:val="24"/>
        </w:rPr>
        <w:t xml:space="preserve"> do Provimento nº 260/CGJ/2013), serão exigidos os seguintes documentos: </w:t>
      </w:r>
    </w:p>
    <w:p w:rsidR="006B40A9" w:rsidRPr="00ED7722" w:rsidRDefault="006B40A9" w:rsidP="00D4497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both"/>
        <w:rPr>
          <w:rFonts w:ascii="Calibri Light" w:hAnsi="Calibri Light"/>
        </w:rPr>
      </w:pPr>
      <w:r w:rsidRPr="00ED7722">
        <w:rPr>
          <w:rFonts w:ascii="Calibri Light" w:hAnsi="Calibri Light"/>
          <w:b/>
        </w:rPr>
        <w:t>Nota:</w:t>
      </w:r>
      <w:r w:rsidRPr="00ED7722">
        <w:rPr>
          <w:rFonts w:ascii="Calibri Light" w:hAnsi="Calibri Light"/>
        </w:rPr>
        <w:t xml:space="preserve"> No Provimento nº 260/CGJ/2013, o Capítulo XI, relativo à união estável, divide o registro em duas partes: o decorrente de processo judicial (art. 572) e aquele decorrente das escrituras públicas e instrumentos particulares (at. 573). No primeiro caso, segue-se o mesmo padrão para os demais mandados judiciais; no segundo, não haverá compensação, pois não há gratuidade ou isenção expressamente prevista para o ato na sua forma administrativa (escritura pública ou instrumento particular). </w:t>
      </w:r>
    </w:p>
    <w:p w:rsidR="006B40A9" w:rsidRPr="00B75366" w:rsidRDefault="006B40A9" w:rsidP="00A26D23">
      <w:pPr>
        <w:pStyle w:val="petio"/>
        <w:spacing w:line="276" w:lineRule="auto"/>
        <w:ind w:firstLine="567"/>
      </w:pPr>
      <w:r w:rsidRPr="00B75366">
        <w:rPr>
          <w:b/>
        </w:rPr>
        <w:lastRenderedPageBreak/>
        <w:t xml:space="preserve">a) </w:t>
      </w:r>
      <w:r w:rsidRPr="00B75366">
        <w:t xml:space="preserve">fotocópia do mandado judicial </w:t>
      </w:r>
      <w:r w:rsidR="006B2E69">
        <w:t xml:space="preserve">no qual conste </w:t>
      </w:r>
      <w:r w:rsidRPr="00B75366">
        <w:t xml:space="preserve">expressamente que as partes estão sob o pálio da </w:t>
      </w:r>
      <w:r w:rsidR="006B2E69">
        <w:t xml:space="preserve">gratuidade de </w:t>
      </w:r>
      <w:r w:rsidRPr="00B75366">
        <w:t>justiça, nos termos da Lei nº 1.060, de 1950, c/c art. 98 do CPC-2015</w:t>
      </w:r>
      <w:r w:rsidR="006B2E69">
        <w:rPr>
          <w:rStyle w:val="Refdenotaderodap"/>
        </w:rPr>
        <w:footnoteReference w:id="62"/>
      </w:r>
      <w:r w:rsidRPr="00B75366">
        <w:t>;</w:t>
      </w:r>
    </w:p>
    <w:p w:rsidR="006B40A9" w:rsidRPr="00B75366" w:rsidRDefault="006B40A9" w:rsidP="00A26D23">
      <w:pPr>
        <w:pStyle w:val="petio"/>
        <w:spacing w:line="276" w:lineRule="auto"/>
        <w:ind w:firstLine="567"/>
      </w:pPr>
      <w:r w:rsidRPr="00B75366">
        <w:rPr>
          <w:b/>
        </w:rPr>
        <w:t xml:space="preserve">b) </w:t>
      </w:r>
      <w:r w:rsidRPr="00B75366">
        <w:t>fotocópia da declaração de que as partes são pobres no sentido legal e de que não pagaram honorários advocatícios (</w:t>
      </w:r>
      <w:r w:rsidR="00A209DE" w:rsidRPr="00B75366">
        <w:t xml:space="preserve">alínea “d” do inciso I e </w:t>
      </w:r>
      <w:r w:rsidRPr="00B75366">
        <w:t xml:space="preserve">§1º do art. 20 da Lei </w:t>
      </w:r>
      <w:r w:rsidR="006D09CF" w:rsidRPr="00B75366">
        <w:t xml:space="preserve">Estadual </w:t>
      </w:r>
      <w:r w:rsidRPr="00B75366">
        <w:t>nº 15.424, de 2004 – ver modelo no Anexo I</w:t>
      </w:r>
      <w:r w:rsidR="009400DE" w:rsidRPr="00B75366">
        <w:t>V</w:t>
      </w:r>
      <w:r w:rsidRPr="00B75366">
        <w:t xml:space="preserve"> deste Aviso), assinada pelo interessado ou assinada a rogo</w:t>
      </w:r>
      <w:r w:rsidRPr="00B75366">
        <w:rPr>
          <w:rStyle w:val="Refdenotaderodap"/>
        </w:rPr>
        <w:footnoteReference w:id="63"/>
      </w:r>
      <w:r w:rsidRPr="00B75366">
        <w:t xml:space="preserve"> (devidamente qualificado), tratando-se de analfabeto ou impossibilitado de assinar;</w:t>
      </w:r>
    </w:p>
    <w:p w:rsidR="00A209DE" w:rsidRPr="00B75366" w:rsidRDefault="00A209DE" w:rsidP="00A26D23">
      <w:pPr>
        <w:pStyle w:val="petio"/>
        <w:spacing w:line="276" w:lineRule="auto"/>
        <w:ind w:firstLine="567"/>
      </w:pPr>
      <w:r w:rsidRPr="00B75366">
        <w:rPr>
          <w:b/>
          <w:u w:val="single"/>
        </w:rPr>
        <w:t>Observação: esta declaração será exigida somente se forem aplicadas as regras da alínea “d” do inciso I e §1º do art. 20 da Lei Estadual nº 15.424, de 2004, em detrimento do art. 98 do CPC-2015</w:t>
      </w:r>
      <w:r w:rsidRPr="00B75366">
        <w:rPr>
          <w:rStyle w:val="Refdenotaderodap"/>
        </w:rPr>
        <w:footnoteReference w:id="64"/>
      </w:r>
      <w:r w:rsidRPr="00B75366">
        <w:t xml:space="preserve">. </w:t>
      </w:r>
    </w:p>
    <w:p w:rsidR="006B40A9" w:rsidRPr="00B75366" w:rsidRDefault="006B40A9" w:rsidP="00A26D23">
      <w:pPr>
        <w:pStyle w:val="petio"/>
        <w:spacing w:line="276" w:lineRule="auto"/>
        <w:ind w:firstLine="567"/>
      </w:pPr>
      <w:r w:rsidRPr="00B75366">
        <w:rPr>
          <w:b/>
        </w:rPr>
        <w:t xml:space="preserve">c) </w:t>
      </w:r>
      <w:r w:rsidRPr="00B75366">
        <w:t xml:space="preserve">fotocópia da certidão expedida em razão do registro no Livro “E”, </w:t>
      </w:r>
      <w:r w:rsidRPr="00B75366">
        <w:rPr>
          <w:b/>
          <w:u w:val="single"/>
        </w:rPr>
        <w:t>na qual tenha sido aposto o respectivo selo físico de “isento” e, ou, o selo eletrônico (sem cotação dos emolumentos</w:t>
      </w:r>
      <w:r w:rsidR="0093632D">
        <w:rPr>
          <w:b/>
          <w:u w:val="single"/>
        </w:rPr>
        <w:t>)</w:t>
      </w:r>
      <w:r w:rsidRPr="00B75366">
        <w:rPr>
          <w:rStyle w:val="Refdenotaderodap"/>
        </w:rPr>
        <w:footnoteReference w:id="65"/>
      </w:r>
      <w:r w:rsidR="00087758" w:rsidRPr="00B75366">
        <w:t>;</w:t>
      </w:r>
    </w:p>
    <w:p w:rsidR="006B40A9" w:rsidRPr="00B75366" w:rsidRDefault="006B40A9" w:rsidP="00A26D23">
      <w:pPr>
        <w:pStyle w:val="petio"/>
        <w:spacing w:line="276" w:lineRule="auto"/>
        <w:ind w:firstLine="567"/>
      </w:pPr>
      <w:r w:rsidRPr="00B75366">
        <w:rPr>
          <w:b/>
        </w:rPr>
        <w:t xml:space="preserve">d) </w:t>
      </w:r>
      <w:r w:rsidRPr="00B75366">
        <w:t xml:space="preserve">fotocópia da procuração, quando a declaração do item “b” for prestada por procurador; e, ou, </w:t>
      </w:r>
    </w:p>
    <w:p w:rsidR="006B40A9" w:rsidRPr="00B75366" w:rsidRDefault="006B40A9" w:rsidP="00A26D23">
      <w:pPr>
        <w:pStyle w:val="petio"/>
        <w:spacing w:line="276" w:lineRule="auto"/>
        <w:ind w:firstLine="567"/>
      </w:pPr>
      <w:r w:rsidRPr="00B75366">
        <w:rPr>
          <w:b/>
        </w:rPr>
        <w:t xml:space="preserve">e) </w:t>
      </w:r>
      <w:r w:rsidRPr="00B75366">
        <w:t xml:space="preserve">declaração firmada pelo </w:t>
      </w:r>
      <w:r w:rsidR="00740B9D" w:rsidRPr="00B75366">
        <w:t xml:space="preserve">Oficial </w:t>
      </w:r>
      <w:r w:rsidRPr="00B75366">
        <w:t xml:space="preserve">de que recebeu o mandado diretamente na serventia, sem a intervenção do interessado, conforme modelo do </w:t>
      </w:r>
      <w:r w:rsidR="009400DE" w:rsidRPr="00B75366">
        <w:t>anexo V</w:t>
      </w:r>
      <w:r w:rsidRPr="00B75366">
        <w:t xml:space="preserve"> deste Aviso, quando for o caso.</w:t>
      </w:r>
    </w:p>
    <w:p w:rsidR="006B40A9" w:rsidRPr="00B75366" w:rsidRDefault="006B40A9" w:rsidP="00A26D23">
      <w:pPr>
        <w:pStyle w:val="petio"/>
        <w:spacing w:line="276" w:lineRule="auto"/>
        <w:ind w:firstLine="567"/>
      </w:pPr>
      <w:r w:rsidRPr="00B75366">
        <w:rPr>
          <w:b/>
          <w:u w:val="single"/>
        </w:rPr>
        <w:t>Observação</w:t>
      </w:r>
      <w:r w:rsidRPr="00B75366">
        <w:rPr>
          <w:b/>
        </w:rPr>
        <w:t xml:space="preserve">: </w:t>
      </w:r>
      <w:r w:rsidRPr="00B75366">
        <w:t xml:space="preserve">esta declaração será preenchida somente quando o mandado for encaminhado diretamente do Fórum ou de outras comarcas, inclusive de outros estados, sem que as partes estejam presentes para firmar a declaração do item “b”, nos termos do tópico 8 das “Orientações de ordem geral”. Ainda, aplicando-se as regras do art. 98 do CPC-2015, torna-se inócuo o preenchimento desta declaração. </w:t>
      </w:r>
    </w:p>
    <w:p w:rsidR="005A4E8E" w:rsidRPr="00ED7722" w:rsidRDefault="002B49E1" w:rsidP="00A26D23">
      <w:pPr>
        <w:pStyle w:val="Ttulo1"/>
        <w:spacing w:before="240" w:after="240"/>
        <w:jc w:val="both"/>
      </w:pPr>
      <w:bookmarkStart w:id="83" w:name="_Toc470516751"/>
      <w:r w:rsidRPr="00ED7722">
        <w:t>8</w:t>
      </w:r>
      <w:r w:rsidR="006B40A9" w:rsidRPr="00ED7722">
        <w:t>.3</w:t>
      </w:r>
      <w:r w:rsidR="005A4E8E" w:rsidRPr="00ED7722">
        <w:t xml:space="preserve">. </w:t>
      </w:r>
      <w:r w:rsidR="002E3F06" w:rsidRPr="00ED7722">
        <w:t>T</w:t>
      </w:r>
      <w:r w:rsidR="005A4E8E" w:rsidRPr="00ED7722">
        <w:t>raslado de certidões de registro civil das pessoas naturais emitidas no exterior</w:t>
      </w:r>
      <w:bookmarkEnd w:id="79"/>
      <w:bookmarkEnd w:id="80"/>
      <w:bookmarkEnd w:id="81"/>
      <w:r w:rsidR="002E3F06" w:rsidRPr="00ED7722">
        <w:t xml:space="preserve"> (</w:t>
      </w:r>
      <w:r w:rsidR="00D56835" w:rsidRPr="00ED7722">
        <w:t xml:space="preserve">Resolução nº 155 do CNJ c/c </w:t>
      </w:r>
      <w:r w:rsidR="002E3F06" w:rsidRPr="00ED7722">
        <w:t>art. 559 do Provimento nº 260/CGJ/2013)</w:t>
      </w:r>
      <w:bookmarkEnd w:id="83"/>
    </w:p>
    <w:p w:rsidR="005A4E8E" w:rsidRPr="00B75366" w:rsidRDefault="005A4E8E" w:rsidP="00A26D23">
      <w:pPr>
        <w:spacing w:before="240" w:after="240"/>
        <w:jc w:val="both"/>
        <w:rPr>
          <w:rFonts w:ascii="Calibri Light" w:hAnsi="Calibri Light"/>
          <w:sz w:val="24"/>
          <w:szCs w:val="24"/>
        </w:rPr>
      </w:pPr>
      <w:r w:rsidRPr="00B75366">
        <w:rPr>
          <w:rFonts w:ascii="Calibri Light" w:hAnsi="Calibri Light"/>
          <w:sz w:val="24"/>
          <w:szCs w:val="24"/>
        </w:rPr>
        <w:t xml:space="preserve"> </w:t>
      </w:r>
      <w:r w:rsidRPr="00B75366">
        <w:rPr>
          <w:rFonts w:ascii="Calibri Light" w:hAnsi="Calibri Light"/>
          <w:sz w:val="24"/>
          <w:szCs w:val="24"/>
        </w:rPr>
        <w:tab/>
      </w:r>
      <w:r w:rsidR="00D56835" w:rsidRPr="00B75366">
        <w:rPr>
          <w:rFonts w:ascii="Calibri Light" w:hAnsi="Calibri Light"/>
          <w:sz w:val="24"/>
          <w:szCs w:val="24"/>
        </w:rPr>
        <w:t>Para os ato</w:t>
      </w:r>
      <w:r w:rsidR="00087758" w:rsidRPr="00B75366">
        <w:rPr>
          <w:rFonts w:ascii="Calibri Light" w:hAnsi="Calibri Light"/>
          <w:sz w:val="24"/>
          <w:szCs w:val="24"/>
        </w:rPr>
        <w:t>s previstos na Resolução nº 155</w:t>
      </w:r>
      <w:r w:rsidR="00D56835" w:rsidRPr="00B75366">
        <w:rPr>
          <w:rFonts w:ascii="Calibri Light" w:hAnsi="Calibri Light"/>
          <w:sz w:val="24"/>
          <w:szCs w:val="24"/>
        </w:rPr>
        <w:t xml:space="preserve"> do CNJ e no</w:t>
      </w:r>
      <w:r w:rsidRPr="00B75366">
        <w:rPr>
          <w:rFonts w:ascii="Calibri Light" w:hAnsi="Calibri Light"/>
          <w:sz w:val="24"/>
          <w:szCs w:val="24"/>
        </w:rPr>
        <w:t xml:space="preserve"> art. 559 do </w:t>
      </w:r>
      <w:r w:rsidR="002E3F06" w:rsidRPr="00B75366">
        <w:rPr>
          <w:rFonts w:ascii="Calibri Light" w:hAnsi="Calibri Light"/>
          <w:sz w:val="24"/>
          <w:szCs w:val="24"/>
        </w:rPr>
        <w:t>Provimento nº 260/CGJ/2013</w:t>
      </w:r>
      <w:r w:rsidRPr="00B75366">
        <w:rPr>
          <w:rFonts w:ascii="Calibri Light" w:hAnsi="Calibri Light"/>
          <w:sz w:val="24"/>
          <w:szCs w:val="24"/>
        </w:rPr>
        <w:t xml:space="preserve">, não há previsão alguma de gratuidade ou isenção de emolumentos. </w:t>
      </w:r>
    </w:p>
    <w:p w:rsidR="005A4E8E" w:rsidRPr="00ED7722" w:rsidRDefault="005A4E8E"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559.</w:t>
      </w:r>
      <w:r w:rsidRPr="00ED7722">
        <w:rPr>
          <w:rFonts w:ascii="Calibri Light" w:hAnsi="Calibri Light"/>
          <w:color w:val="000000" w:themeColor="text1"/>
          <w:sz w:val="22"/>
          <w:szCs w:val="22"/>
        </w:rPr>
        <w:t xml:space="preserve"> </w:t>
      </w:r>
      <w:r w:rsidR="00D56835" w:rsidRPr="00ED7722">
        <w:rPr>
          <w:rFonts w:ascii="Calibri Light" w:hAnsi="Calibri Light"/>
          <w:color w:val="000000" w:themeColor="text1"/>
          <w:sz w:val="22"/>
          <w:szCs w:val="22"/>
        </w:rPr>
        <w:t xml:space="preserve"> </w:t>
      </w:r>
      <w:r w:rsidRPr="00ED7722">
        <w:rPr>
          <w:rFonts w:ascii="Calibri Light" w:hAnsi="Calibri Light"/>
          <w:color w:val="000000" w:themeColor="text1"/>
          <w:sz w:val="22"/>
          <w:szCs w:val="22"/>
        </w:rPr>
        <w:t xml:space="preserve">O traslado de assentos de nascimento, de casamento e de óbito de brasileiros em país estrangeiro, tomados por autoridade consular brasileira, nos </w:t>
      </w:r>
      <w:r w:rsidRPr="00ED7722">
        <w:rPr>
          <w:rFonts w:ascii="Calibri Light" w:hAnsi="Calibri Light"/>
          <w:color w:val="000000" w:themeColor="text1"/>
          <w:sz w:val="22"/>
          <w:szCs w:val="22"/>
        </w:rPr>
        <w:lastRenderedPageBreak/>
        <w:t>termos do regulamento consular, ou por autoridade estrangeira competente, a que se refere o caput do art. 32 da Lei dos Registros Públicos, será realizado com observância do proce</w:t>
      </w:r>
      <w:r w:rsidR="00F404A9" w:rsidRPr="00ED7722">
        <w:rPr>
          <w:rFonts w:ascii="Calibri Light" w:hAnsi="Calibri Light"/>
          <w:color w:val="000000" w:themeColor="text1"/>
          <w:sz w:val="22"/>
          <w:szCs w:val="22"/>
        </w:rPr>
        <w:t>dimento contido na Resolução nº</w:t>
      </w:r>
      <w:r w:rsidRPr="00ED7722">
        <w:rPr>
          <w:rFonts w:ascii="Calibri Light" w:hAnsi="Calibri Light"/>
          <w:color w:val="000000" w:themeColor="text1"/>
          <w:sz w:val="22"/>
          <w:szCs w:val="22"/>
        </w:rPr>
        <w:t xml:space="preserve"> 155, de 16 de julho de 2012, do Conselho Nacional de Justiça.</w:t>
      </w:r>
    </w:p>
    <w:p w:rsidR="005A4E8E" w:rsidRPr="00B75366" w:rsidRDefault="005A4E8E" w:rsidP="00A26D23">
      <w:pPr>
        <w:spacing w:before="240" w:after="240"/>
        <w:ind w:firstLine="454"/>
        <w:jc w:val="both"/>
        <w:rPr>
          <w:rFonts w:ascii="Calibri Light" w:hAnsi="Calibri Light"/>
          <w:sz w:val="24"/>
          <w:szCs w:val="24"/>
        </w:rPr>
      </w:pPr>
      <w:r w:rsidRPr="00B75366">
        <w:rPr>
          <w:rFonts w:ascii="Calibri Light" w:hAnsi="Calibri Light"/>
          <w:sz w:val="24"/>
          <w:szCs w:val="24"/>
        </w:rPr>
        <w:t>Desta forma, não haverá compensação para o traslado de certidões de registro civil das pessoas naturais emitidas no exterior.</w:t>
      </w:r>
    </w:p>
    <w:p w:rsidR="005A4E8E" w:rsidRPr="00ED7722" w:rsidRDefault="002B49E1" w:rsidP="00A26D23">
      <w:pPr>
        <w:pStyle w:val="Ttulo1"/>
        <w:spacing w:before="240" w:after="240"/>
        <w:jc w:val="both"/>
      </w:pPr>
      <w:bookmarkStart w:id="84" w:name="_Toc382410492"/>
      <w:bookmarkStart w:id="85" w:name="_Toc382410556"/>
      <w:bookmarkStart w:id="86" w:name="_Toc398823048"/>
      <w:bookmarkStart w:id="87" w:name="_Toc470516752"/>
      <w:r w:rsidRPr="00ED7722">
        <w:t>8</w:t>
      </w:r>
      <w:r w:rsidR="006B40A9" w:rsidRPr="00ED7722">
        <w:t>.4</w:t>
      </w:r>
      <w:r w:rsidR="005A4E8E" w:rsidRPr="00ED7722">
        <w:t xml:space="preserve">. </w:t>
      </w:r>
      <w:r w:rsidR="002E3F06" w:rsidRPr="00ED7722">
        <w:t>D</w:t>
      </w:r>
      <w:r w:rsidR="005A4E8E" w:rsidRPr="00ED7722">
        <w:t>o registro de nascimento de nascidos no Brasil filhos de pais estrangeiros a serviço de seu país</w:t>
      </w:r>
      <w:bookmarkEnd w:id="84"/>
      <w:bookmarkEnd w:id="85"/>
      <w:bookmarkEnd w:id="86"/>
      <w:r w:rsidR="002E3F06" w:rsidRPr="00ED7722">
        <w:t xml:space="preserve"> (</w:t>
      </w:r>
      <w:r w:rsidR="007C1946" w:rsidRPr="00ED7722">
        <w:t xml:space="preserve">art. 560 do </w:t>
      </w:r>
      <w:r w:rsidR="00C16C70">
        <w:t>Provimento nº 2</w:t>
      </w:r>
      <w:r w:rsidR="002E3F06" w:rsidRPr="00ED7722">
        <w:t>60/CGJ/2013)</w:t>
      </w:r>
      <w:bookmarkEnd w:id="87"/>
    </w:p>
    <w:p w:rsidR="005A4E8E" w:rsidRPr="00B75366" w:rsidRDefault="005A4E8E" w:rsidP="00A26D23">
      <w:pPr>
        <w:spacing w:before="240" w:after="240"/>
        <w:ind w:firstLine="454"/>
        <w:jc w:val="both"/>
        <w:rPr>
          <w:rFonts w:ascii="Calibri Light" w:hAnsi="Calibri Light"/>
          <w:sz w:val="24"/>
          <w:szCs w:val="24"/>
        </w:rPr>
      </w:pPr>
      <w:r w:rsidRPr="00B75366">
        <w:rPr>
          <w:rFonts w:ascii="Calibri Light" w:hAnsi="Calibri Light"/>
          <w:sz w:val="24"/>
          <w:szCs w:val="24"/>
        </w:rPr>
        <w:t>Para o registro de nascimento de filhos de pais estrangeiros a serviço de seu país é exigida a fotocópia da certidão de nascimento, exp</w:t>
      </w:r>
      <w:r w:rsidR="00853E5E">
        <w:rPr>
          <w:rFonts w:ascii="Calibri Light" w:hAnsi="Calibri Light"/>
          <w:sz w:val="24"/>
          <w:szCs w:val="24"/>
        </w:rPr>
        <w:t>edida em função do registro no L</w:t>
      </w:r>
      <w:r w:rsidRPr="00B75366">
        <w:rPr>
          <w:rFonts w:ascii="Calibri Light" w:hAnsi="Calibri Light"/>
          <w:sz w:val="24"/>
          <w:szCs w:val="24"/>
        </w:rPr>
        <w:t xml:space="preserve">ivro “E”, </w:t>
      </w:r>
      <w:r w:rsidRPr="00B75366">
        <w:rPr>
          <w:rFonts w:ascii="Calibri Light" w:hAnsi="Calibri Light"/>
          <w:b/>
          <w:sz w:val="24"/>
          <w:szCs w:val="24"/>
          <w:u w:val="single"/>
        </w:rPr>
        <w:t>na qual tenha sido apost</w:t>
      </w:r>
      <w:r w:rsidR="003E7A0A" w:rsidRPr="00B75366">
        <w:rPr>
          <w:rFonts w:ascii="Calibri Light" w:hAnsi="Calibri Light"/>
          <w:b/>
          <w:sz w:val="24"/>
          <w:szCs w:val="24"/>
          <w:u w:val="single"/>
        </w:rPr>
        <w:t>o o respectivo selo físico de “isento” e, ou, o selo eletrônico (sem cotação dos emolumentos</w:t>
      </w:r>
      <w:r w:rsidR="00C16C70" w:rsidRPr="00B75366">
        <w:rPr>
          <w:rFonts w:ascii="Calibri Light" w:hAnsi="Calibri Light"/>
          <w:b/>
          <w:sz w:val="24"/>
          <w:szCs w:val="24"/>
          <w:u w:val="single"/>
        </w:rPr>
        <w:t>)</w:t>
      </w:r>
      <w:r w:rsidR="003E7A0A" w:rsidRPr="00B75366">
        <w:rPr>
          <w:rStyle w:val="Refdenotaderodap"/>
          <w:rFonts w:ascii="Calibri Light" w:hAnsi="Calibri Light"/>
          <w:sz w:val="24"/>
          <w:szCs w:val="24"/>
        </w:rPr>
        <w:footnoteReference w:id="66"/>
      </w:r>
      <w:r w:rsidR="003E7A0A" w:rsidRPr="00B75366">
        <w:rPr>
          <w:rFonts w:ascii="Calibri Light" w:hAnsi="Calibri Light"/>
          <w:sz w:val="24"/>
          <w:szCs w:val="24"/>
        </w:rPr>
        <w:t xml:space="preserve">. </w:t>
      </w:r>
    </w:p>
    <w:p w:rsidR="005A4E8E" w:rsidRPr="00ED7722" w:rsidRDefault="005A4E8E"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560.</w:t>
      </w:r>
      <w:r w:rsidRPr="00ED7722">
        <w:rPr>
          <w:rFonts w:ascii="Calibri Light" w:hAnsi="Calibri Light"/>
          <w:color w:val="000000" w:themeColor="text1"/>
          <w:sz w:val="22"/>
          <w:szCs w:val="22"/>
        </w:rPr>
        <w:t xml:space="preserve"> Os registros de nascimento de nascidos no território nacional – dos quais ambos os genitores sejam estrangeiros e pelo menos um deles esteja a serviço de seu país no Brasil – serão</w:t>
      </w:r>
      <w:r w:rsidR="00F404A9" w:rsidRPr="00ED7722">
        <w:rPr>
          <w:rFonts w:ascii="Calibri Light" w:hAnsi="Calibri Light"/>
          <w:color w:val="000000" w:themeColor="text1"/>
          <w:sz w:val="22"/>
          <w:szCs w:val="22"/>
        </w:rPr>
        <w:t xml:space="preserve"> efetuados no Livro “E” do 1º</w:t>
      </w:r>
      <w:r w:rsidRPr="00ED7722">
        <w:rPr>
          <w:rFonts w:ascii="Calibri Light" w:hAnsi="Calibri Light"/>
          <w:color w:val="000000" w:themeColor="text1"/>
          <w:sz w:val="22"/>
          <w:szCs w:val="22"/>
        </w:rPr>
        <w:t xml:space="preserve"> Ofício de Registro Civil das Pessoas Naturais da comarca, devendo constar do assento e da respectiva certidão a seguinte observação: “O registrando não possui a nacionalidade brasileira, conforme o art. 12, inciso I, alínea ‘a’, </w:t>
      </w:r>
      <w:r w:rsidRPr="00ED7722">
        <w:rPr>
          <w:rFonts w:ascii="Calibri Light" w:hAnsi="Calibri Light"/>
          <w:i/>
          <w:color w:val="000000" w:themeColor="text1"/>
          <w:sz w:val="22"/>
          <w:szCs w:val="22"/>
        </w:rPr>
        <w:t>in fine</w:t>
      </w:r>
      <w:r w:rsidRPr="00ED7722">
        <w:rPr>
          <w:rFonts w:ascii="Calibri Light" w:hAnsi="Calibri Light"/>
          <w:color w:val="000000" w:themeColor="text1"/>
          <w:sz w:val="22"/>
          <w:szCs w:val="22"/>
        </w:rPr>
        <w:t>, da Constituição Federal”.</w:t>
      </w:r>
    </w:p>
    <w:p w:rsidR="00087758" w:rsidRPr="00ED7722" w:rsidRDefault="005A4E8E"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Parágrafo único.</w:t>
      </w:r>
      <w:r w:rsidRPr="00ED7722">
        <w:rPr>
          <w:rFonts w:ascii="Calibri Light" w:hAnsi="Calibri Light"/>
          <w:color w:val="000000" w:themeColor="text1"/>
          <w:sz w:val="22"/>
          <w:szCs w:val="22"/>
        </w:rPr>
        <w:t xml:space="preserve"> O registro a que se refere o caput deste artigo será realizado com observância, no que couber, do disposto nos ar</w:t>
      </w:r>
      <w:bookmarkStart w:id="88" w:name="_Toc398823053"/>
      <w:r w:rsidR="00087758" w:rsidRPr="00ED7722">
        <w:rPr>
          <w:rFonts w:ascii="Calibri Light" w:hAnsi="Calibri Light"/>
          <w:color w:val="000000" w:themeColor="text1"/>
          <w:sz w:val="22"/>
          <w:szCs w:val="22"/>
        </w:rPr>
        <w:t>ts. 443 a 467 deste Provimento.</w:t>
      </w:r>
    </w:p>
    <w:p w:rsidR="00087758" w:rsidRPr="00B75366" w:rsidRDefault="00087758" w:rsidP="00A26D23">
      <w:pPr>
        <w:spacing w:before="240" w:after="240"/>
        <w:ind w:firstLine="567"/>
        <w:jc w:val="both"/>
        <w:rPr>
          <w:rFonts w:ascii="Calibri Light" w:hAnsi="Calibri Light"/>
          <w:sz w:val="24"/>
          <w:szCs w:val="24"/>
          <w:lang w:eastAsia="ja-JP"/>
        </w:rPr>
      </w:pPr>
      <w:r w:rsidRPr="00B75366">
        <w:rPr>
          <w:rFonts w:ascii="Calibri Light" w:eastAsia="Times New Roman" w:hAnsi="Calibri Light" w:cs="Times New Roman"/>
          <w:b/>
          <w:color w:val="000000" w:themeColor="text1"/>
          <w:sz w:val="24"/>
          <w:szCs w:val="24"/>
          <w:u w:val="single"/>
          <w:lang w:eastAsia="ja-JP"/>
        </w:rPr>
        <w:t>Observação:</w:t>
      </w:r>
      <w:r w:rsidRPr="00B75366">
        <w:rPr>
          <w:rFonts w:ascii="Calibri Light" w:eastAsia="Times New Roman" w:hAnsi="Calibri Light" w:cs="Times New Roman"/>
          <w:color w:val="000000" w:themeColor="text1"/>
          <w:sz w:val="24"/>
          <w:szCs w:val="24"/>
          <w:lang w:eastAsia="ja-JP"/>
        </w:rPr>
        <w:t xml:space="preserve"> para fins de compensação, e nos termos do art. 560 do Provimento nº 260/CGJ/2013, no campo “observação” da certidão terá que constar a seguinte frase: “</w:t>
      </w:r>
      <w:r w:rsidRPr="00B75366">
        <w:rPr>
          <w:rFonts w:ascii="Calibri Light" w:hAnsi="Calibri Light"/>
          <w:i/>
          <w:color w:val="000000" w:themeColor="text1"/>
          <w:sz w:val="24"/>
          <w:szCs w:val="24"/>
        </w:rPr>
        <w:t>O registrando não possui a nacionalidade brasileira, conforme o art. 12, inciso I, alínea ‘a’, in fine, da Constituição Federal</w:t>
      </w:r>
      <w:r w:rsidRPr="00B75366">
        <w:rPr>
          <w:rFonts w:ascii="Calibri Light" w:hAnsi="Calibri Light"/>
          <w:color w:val="000000" w:themeColor="text1"/>
          <w:sz w:val="24"/>
          <w:szCs w:val="24"/>
        </w:rPr>
        <w:t>”.</w:t>
      </w:r>
    </w:p>
    <w:p w:rsidR="00332313" w:rsidRPr="00ED7722" w:rsidRDefault="006B40A9" w:rsidP="00A26D23">
      <w:pPr>
        <w:pStyle w:val="Ttulo1"/>
        <w:spacing w:before="240" w:after="240"/>
        <w:jc w:val="both"/>
      </w:pPr>
      <w:bookmarkStart w:id="89" w:name="_Toc382410499"/>
      <w:bookmarkStart w:id="90" w:name="_Toc382410563"/>
      <w:bookmarkStart w:id="91" w:name="_Toc398823056"/>
      <w:bookmarkStart w:id="92" w:name="_Toc470516753"/>
      <w:bookmarkEnd w:id="88"/>
      <w:r w:rsidRPr="00ED7722">
        <w:t>9</w:t>
      </w:r>
      <w:r w:rsidR="00332313" w:rsidRPr="00ED7722">
        <w:t>. Certidões de inter</w:t>
      </w:r>
      <w:r w:rsidR="00A27F84">
        <w:t>esse do Estado de Minas Gerais,</w:t>
      </w:r>
      <w:r w:rsidR="00332313" w:rsidRPr="00ED7722">
        <w:t xml:space="preserve"> dos </w:t>
      </w:r>
      <w:r w:rsidR="00A27F84">
        <w:t xml:space="preserve">Órgãos Públicos e </w:t>
      </w:r>
      <w:bookmarkEnd w:id="89"/>
      <w:bookmarkEnd w:id="90"/>
      <w:bookmarkEnd w:id="91"/>
      <w:r w:rsidR="00A27F84">
        <w:t>da Justiça Eleitoral</w:t>
      </w:r>
      <w:bookmarkEnd w:id="92"/>
    </w:p>
    <w:p w:rsidR="00332313" w:rsidRPr="00B75366" w:rsidRDefault="00332313" w:rsidP="00A26D23">
      <w:pPr>
        <w:pStyle w:val="petio"/>
        <w:spacing w:line="276" w:lineRule="auto"/>
        <w:ind w:firstLine="567"/>
      </w:pPr>
      <w:r w:rsidRPr="00B75366">
        <w:t>A Lei</w:t>
      </w:r>
      <w:r w:rsidR="00897561" w:rsidRPr="00B75366">
        <w:t xml:space="preserve"> Estadual</w:t>
      </w:r>
      <w:r w:rsidRPr="00B75366">
        <w:t xml:space="preserve"> nº</w:t>
      </w:r>
      <w:r w:rsidR="00897561" w:rsidRPr="00B75366">
        <w:t xml:space="preserve"> 19.971, de </w:t>
      </w:r>
      <w:r w:rsidRPr="00B75366">
        <w:t>2011, deu a seguinte redação ao art. 19 da Lei</w:t>
      </w:r>
      <w:r w:rsidR="00897561" w:rsidRPr="00B75366">
        <w:t xml:space="preserve"> Estadual</w:t>
      </w:r>
      <w:r w:rsidRPr="00B75366">
        <w:t xml:space="preserve"> nº 15.424, de 2004:</w:t>
      </w:r>
    </w:p>
    <w:p w:rsidR="00332313" w:rsidRPr="00ED7722" w:rsidRDefault="00332313" w:rsidP="00D44974">
      <w:pPr>
        <w:pStyle w:val="cita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Pr>
          <w:rFonts w:ascii="Calibri Light" w:hAnsi="Calibri Light"/>
          <w:i w:val="0"/>
          <w:sz w:val="22"/>
          <w:szCs w:val="22"/>
          <w:lang w:eastAsia="pt-BR"/>
        </w:rPr>
      </w:pPr>
      <w:r w:rsidRPr="00ED7722">
        <w:rPr>
          <w:rFonts w:ascii="Calibri Light" w:hAnsi="Calibri Light"/>
          <w:b/>
          <w:i w:val="0"/>
          <w:sz w:val="22"/>
          <w:szCs w:val="22"/>
          <w:lang w:eastAsia="pt-BR"/>
        </w:rPr>
        <w:t>Art. 19.</w:t>
      </w:r>
      <w:r w:rsidRPr="00ED7722">
        <w:rPr>
          <w:rFonts w:ascii="Calibri Light" w:hAnsi="Calibri Light"/>
          <w:i w:val="0"/>
          <w:sz w:val="22"/>
          <w:szCs w:val="22"/>
          <w:lang w:eastAsia="pt-BR"/>
        </w:rPr>
        <w:t xml:space="preserve"> O Estado de Minas Gerais e suas autarquias e fundações ficam isentos do pagamento de emolumentos e da Taxa de Fiscalização Judiciária, bem como de qualquer outra despesa, pela prática de atos notariais </w:t>
      </w:r>
      <w:r w:rsidR="00B119B4">
        <w:rPr>
          <w:rFonts w:ascii="Calibri Light" w:hAnsi="Calibri Light"/>
          <w:i w:val="0"/>
          <w:sz w:val="22"/>
          <w:szCs w:val="22"/>
          <w:lang w:eastAsia="pt-BR"/>
        </w:rPr>
        <w:t>e de registro de seu interesse.</w:t>
      </w:r>
    </w:p>
    <w:p w:rsidR="00332313" w:rsidRPr="00B75366" w:rsidRDefault="00332313" w:rsidP="00A26D23">
      <w:pPr>
        <w:pStyle w:val="petio"/>
        <w:spacing w:line="276" w:lineRule="auto"/>
        <w:ind w:firstLine="567"/>
        <w:rPr>
          <w:lang w:eastAsia="pt-BR"/>
        </w:rPr>
      </w:pPr>
      <w:r w:rsidRPr="00B75366">
        <w:rPr>
          <w:lang w:eastAsia="pt-BR"/>
        </w:rPr>
        <w:t xml:space="preserve">Como se vê, a Lei generalizou o campo do alcance da isenção do art. 19, para todos os órgãos do Estado de Minas Gerais. Além disso, a Lei </w:t>
      </w:r>
      <w:r w:rsidR="00BB4801" w:rsidRPr="00B75366">
        <w:rPr>
          <w:lang w:eastAsia="pt-BR"/>
        </w:rPr>
        <w:t xml:space="preserve">Estadual </w:t>
      </w:r>
      <w:r w:rsidRPr="00B75366">
        <w:rPr>
          <w:lang w:eastAsia="pt-BR"/>
        </w:rPr>
        <w:t xml:space="preserve">nº 20.379, de </w:t>
      </w:r>
      <w:r w:rsidRPr="00B75366">
        <w:rPr>
          <w:lang w:eastAsia="pt-BR"/>
        </w:rPr>
        <w:lastRenderedPageBreak/>
        <w:t>2012, acrescentou os incisos VIII e IX ao art. 20 da Lei</w:t>
      </w:r>
      <w:r w:rsidR="00BB4801" w:rsidRPr="00B75366">
        <w:rPr>
          <w:lang w:eastAsia="pt-BR"/>
        </w:rPr>
        <w:t xml:space="preserve"> Estadual</w:t>
      </w:r>
      <w:r w:rsidRPr="00B75366">
        <w:rPr>
          <w:lang w:eastAsia="pt-BR"/>
        </w:rPr>
        <w:t xml:space="preserve"> nº 15.424, de 2004, com a seguinte redação:</w:t>
      </w:r>
    </w:p>
    <w:p w:rsidR="00332313" w:rsidRPr="00ED7722" w:rsidRDefault="00332313" w:rsidP="00D44974">
      <w:pPr>
        <w:pStyle w:val="cita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Pr>
          <w:rFonts w:ascii="Calibri Light" w:hAnsi="Calibri Light"/>
          <w:i w:val="0"/>
          <w:sz w:val="22"/>
          <w:szCs w:val="22"/>
          <w:lang w:eastAsia="pt-BR"/>
        </w:rPr>
      </w:pPr>
      <w:r w:rsidRPr="00ED7722">
        <w:rPr>
          <w:rFonts w:ascii="Calibri Light" w:hAnsi="Calibri Light"/>
          <w:b/>
          <w:i w:val="0"/>
          <w:sz w:val="22"/>
          <w:szCs w:val="22"/>
          <w:lang w:eastAsia="pt-BR"/>
        </w:rPr>
        <w:t>Art. 20.</w:t>
      </w:r>
      <w:r w:rsidRPr="00ED7722">
        <w:rPr>
          <w:rFonts w:ascii="Calibri Light" w:hAnsi="Calibri Light"/>
          <w:i w:val="0"/>
          <w:sz w:val="22"/>
          <w:szCs w:val="22"/>
          <w:lang w:eastAsia="pt-BR"/>
        </w:rPr>
        <w:t xml:space="preserve"> Fica Isenta de emolumentos e da Taxa de Fiscalização Judiciária a prática de atos notarias e de registro: </w:t>
      </w:r>
    </w:p>
    <w:p w:rsidR="00332313" w:rsidRPr="00ED7722" w:rsidRDefault="00332313" w:rsidP="00D44974">
      <w:pPr>
        <w:pStyle w:val="cita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Pr>
          <w:rFonts w:ascii="Calibri Light" w:hAnsi="Calibri Light"/>
          <w:i w:val="0"/>
          <w:sz w:val="22"/>
          <w:szCs w:val="22"/>
          <w:lang w:eastAsia="pt-BR"/>
        </w:rPr>
      </w:pPr>
      <w:r w:rsidRPr="00ED7722">
        <w:rPr>
          <w:rFonts w:ascii="Calibri Light" w:hAnsi="Calibri Light"/>
          <w:i w:val="0"/>
          <w:sz w:val="22"/>
          <w:szCs w:val="22"/>
          <w:lang w:eastAsia="pt-BR"/>
        </w:rPr>
        <w:t xml:space="preserve">(...) </w:t>
      </w:r>
    </w:p>
    <w:p w:rsidR="00332313" w:rsidRPr="00ED7722" w:rsidRDefault="00332313" w:rsidP="00D44974">
      <w:pPr>
        <w:pStyle w:val="cita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Pr>
          <w:rFonts w:ascii="Calibri Light" w:hAnsi="Calibri Light"/>
          <w:i w:val="0"/>
          <w:sz w:val="22"/>
          <w:szCs w:val="22"/>
          <w:lang w:eastAsia="pt-BR"/>
        </w:rPr>
      </w:pPr>
      <w:r w:rsidRPr="00ED7722">
        <w:rPr>
          <w:rFonts w:ascii="Calibri Light" w:hAnsi="Calibri Light"/>
          <w:i w:val="0"/>
          <w:sz w:val="22"/>
          <w:szCs w:val="22"/>
          <w:lang w:eastAsia="pt-BR"/>
        </w:rPr>
        <w:t xml:space="preserve">VIII - de certidões requisitadas pelo </w:t>
      </w:r>
      <w:r w:rsidRPr="00ED7722">
        <w:rPr>
          <w:rFonts w:ascii="Calibri Light" w:hAnsi="Calibri Light"/>
          <w:b/>
          <w:i w:val="0"/>
          <w:sz w:val="22"/>
          <w:szCs w:val="22"/>
          <w:u w:val="single"/>
          <w:lang w:eastAsia="pt-BR"/>
        </w:rPr>
        <w:t>Juízo Eleitoral</w:t>
      </w:r>
      <w:r w:rsidRPr="00ED7722">
        <w:rPr>
          <w:rFonts w:ascii="Calibri Light" w:hAnsi="Calibri Light"/>
          <w:i w:val="0"/>
          <w:sz w:val="22"/>
          <w:szCs w:val="22"/>
          <w:lang w:eastAsia="pt-BR"/>
        </w:rPr>
        <w:t>;</w:t>
      </w:r>
    </w:p>
    <w:p w:rsidR="00332313" w:rsidRPr="00ED7722" w:rsidRDefault="00332313" w:rsidP="00D44974">
      <w:pPr>
        <w:pStyle w:val="cita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Pr>
          <w:rFonts w:ascii="Calibri Light" w:hAnsi="Calibri Light"/>
          <w:i w:val="0"/>
          <w:sz w:val="22"/>
          <w:szCs w:val="22"/>
          <w:lang w:eastAsia="pt-BR"/>
        </w:rPr>
      </w:pPr>
      <w:r w:rsidRPr="00ED7722">
        <w:rPr>
          <w:rFonts w:ascii="Calibri Light" w:hAnsi="Calibri Light"/>
          <w:i w:val="0"/>
          <w:sz w:val="22"/>
          <w:szCs w:val="22"/>
          <w:lang w:eastAsia="pt-BR"/>
        </w:rPr>
        <w:t xml:space="preserve">IX - de certidões expedidas pelo Registro Civil das Pessoas Naturais solicitadas por órgãos </w:t>
      </w:r>
      <w:r w:rsidRPr="00ED7722">
        <w:rPr>
          <w:rFonts w:ascii="Calibri Light" w:hAnsi="Calibri Light"/>
          <w:b/>
          <w:i w:val="0"/>
          <w:sz w:val="22"/>
          <w:szCs w:val="22"/>
          <w:u w:val="single"/>
          <w:lang w:eastAsia="pt-BR"/>
        </w:rPr>
        <w:t>públicos federais ou municipais, bem como por órgãos de outros Estados</w:t>
      </w:r>
      <w:r w:rsidRPr="00ED7722">
        <w:rPr>
          <w:rFonts w:ascii="Calibri Light" w:hAnsi="Calibri Light"/>
          <w:i w:val="0"/>
          <w:sz w:val="22"/>
          <w:szCs w:val="22"/>
          <w:lang w:eastAsia="pt-BR"/>
        </w:rPr>
        <w:t>.</w:t>
      </w:r>
    </w:p>
    <w:p w:rsidR="00332313" w:rsidRPr="00B75366" w:rsidRDefault="00332313" w:rsidP="00A26D23">
      <w:pPr>
        <w:pStyle w:val="petio"/>
        <w:spacing w:line="276" w:lineRule="auto"/>
        <w:ind w:firstLine="709"/>
      </w:pPr>
      <w:r w:rsidRPr="00B75366">
        <w:rPr>
          <w:lang w:eastAsia="pt-BR"/>
        </w:rPr>
        <w:t>Deste modo, para a compensação dessas certidões (art. 19 e inciso</w:t>
      </w:r>
      <w:r w:rsidR="00E704EA" w:rsidRPr="00B75366">
        <w:rPr>
          <w:lang w:eastAsia="pt-BR"/>
        </w:rPr>
        <w:t>s</w:t>
      </w:r>
      <w:r w:rsidRPr="00B75366">
        <w:rPr>
          <w:lang w:eastAsia="pt-BR"/>
        </w:rPr>
        <w:t xml:space="preserve"> VIII e IX do art. 20), </w:t>
      </w:r>
      <w:r w:rsidRPr="00B75366">
        <w:t>são exigidos os seguintes documentos:</w:t>
      </w:r>
    </w:p>
    <w:p w:rsidR="00332313" w:rsidRPr="00B75366" w:rsidRDefault="00332313" w:rsidP="00A26D23">
      <w:pPr>
        <w:pStyle w:val="petio"/>
        <w:spacing w:line="276" w:lineRule="auto"/>
        <w:ind w:firstLine="709"/>
      </w:pPr>
      <w:r w:rsidRPr="00B75366">
        <w:rPr>
          <w:b/>
        </w:rPr>
        <w:t xml:space="preserve">a) </w:t>
      </w:r>
      <w:r w:rsidRPr="00B75366">
        <w:t>fotocópia da requisição da certidão; e,</w:t>
      </w:r>
    </w:p>
    <w:p w:rsidR="00332313" w:rsidRDefault="00332313" w:rsidP="00A26D23">
      <w:pPr>
        <w:pStyle w:val="petio"/>
        <w:spacing w:line="276" w:lineRule="auto"/>
        <w:ind w:firstLine="709"/>
      </w:pPr>
      <w:r w:rsidRPr="00B75366">
        <w:rPr>
          <w:b/>
        </w:rPr>
        <w:t xml:space="preserve">b) </w:t>
      </w:r>
      <w:r w:rsidRPr="00B75366">
        <w:t xml:space="preserve">fotocópia da certidão expedida, </w:t>
      </w:r>
      <w:r w:rsidRPr="00B75366">
        <w:rPr>
          <w:b/>
          <w:u w:val="single"/>
        </w:rPr>
        <w:t>na qual tenha sido aposto o respectivo selo físico de “isento” e, ou, o selo eletrônico (sem cotação dos emolumentos</w:t>
      </w:r>
      <w:r w:rsidR="00C16C70" w:rsidRPr="00B75366">
        <w:rPr>
          <w:b/>
          <w:u w:val="single"/>
        </w:rPr>
        <w:t>)</w:t>
      </w:r>
      <w:r w:rsidRPr="00B75366">
        <w:rPr>
          <w:rStyle w:val="Refdenotaderodap"/>
        </w:rPr>
        <w:footnoteReference w:id="67"/>
      </w:r>
      <w:r w:rsidRPr="00B75366">
        <w:t>;</w:t>
      </w:r>
    </w:p>
    <w:p w:rsidR="00C16C70" w:rsidRPr="00274F8E" w:rsidRDefault="00C16C70" w:rsidP="00C16C70">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274F8E">
        <w:rPr>
          <w:b/>
          <w:sz w:val="22"/>
          <w:szCs w:val="22"/>
        </w:rPr>
        <w:t>Nota:</w:t>
      </w:r>
      <w:r w:rsidRPr="00274F8E">
        <w:rPr>
          <w:sz w:val="22"/>
          <w:szCs w:val="22"/>
        </w:rPr>
        <w:t xml:space="preserve"> para fins de compensação, </w:t>
      </w:r>
      <w:r>
        <w:rPr>
          <w:sz w:val="22"/>
          <w:szCs w:val="22"/>
        </w:rPr>
        <w:t xml:space="preserve">as certidões serão declaradas, conforme o caso, </w:t>
      </w:r>
      <w:r w:rsidRPr="00274F8E">
        <w:rPr>
          <w:sz w:val="22"/>
          <w:szCs w:val="22"/>
        </w:rPr>
        <w:t>na “certidão dos atos gratuitos ou isentos”, no</w:t>
      </w:r>
      <w:r>
        <w:rPr>
          <w:sz w:val="22"/>
          <w:szCs w:val="22"/>
        </w:rPr>
        <w:t>s</w:t>
      </w:r>
      <w:r w:rsidRPr="00274F8E">
        <w:rPr>
          <w:sz w:val="22"/>
          <w:szCs w:val="22"/>
        </w:rPr>
        <w:t xml:space="preserve"> campo</w:t>
      </w:r>
      <w:r>
        <w:rPr>
          <w:sz w:val="22"/>
          <w:szCs w:val="22"/>
        </w:rPr>
        <w:t>s</w:t>
      </w:r>
      <w:r w:rsidRPr="00274F8E">
        <w:rPr>
          <w:sz w:val="22"/>
          <w:szCs w:val="22"/>
        </w:rPr>
        <w:t xml:space="preserve"> nº </w:t>
      </w:r>
      <w:r>
        <w:rPr>
          <w:sz w:val="22"/>
          <w:szCs w:val="22"/>
        </w:rPr>
        <w:t xml:space="preserve">26 e </w:t>
      </w:r>
      <w:r w:rsidRPr="00274F8E">
        <w:rPr>
          <w:sz w:val="22"/>
          <w:szCs w:val="22"/>
        </w:rPr>
        <w:t xml:space="preserve">27, </w:t>
      </w:r>
      <w:r>
        <w:rPr>
          <w:sz w:val="22"/>
          <w:szCs w:val="22"/>
        </w:rPr>
        <w:t xml:space="preserve">“certidão sem averbação ou anotação” ou </w:t>
      </w:r>
      <w:r w:rsidRPr="00274F8E">
        <w:rPr>
          <w:sz w:val="22"/>
          <w:szCs w:val="22"/>
        </w:rPr>
        <w:t>“certidão com averbação ou anotação”.</w:t>
      </w:r>
    </w:p>
    <w:p w:rsidR="00C16C70" w:rsidRPr="00B75366" w:rsidRDefault="00C16C70" w:rsidP="00A26D23">
      <w:pPr>
        <w:pStyle w:val="petio"/>
        <w:spacing w:line="276" w:lineRule="auto"/>
        <w:ind w:firstLine="709"/>
      </w:pPr>
    </w:p>
    <w:p w:rsidR="00562F10" w:rsidRPr="00ED7722" w:rsidRDefault="00562F10"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bookmarkStart w:id="93" w:name="_Toc382410500"/>
      <w:bookmarkStart w:id="94" w:name="_Toc382410564"/>
      <w:bookmarkStart w:id="95" w:name="_Toc398823057"/>
      <w:r w:rsidRPr="00ED7722">
        <w:rPr>
          <w:rStyle w:val="nfaseIntensa"/>
          <w:rFonts w:ascii="Calibri Light" w:hAnsi="Calibri Light"/>
          <w:i w:val="0"/>
          <w:color w:val="auto"/>
          <w:u w:val="single"/>
        </w:rPr>
        <w:t>Aplicação de selo</w:t>
      </w:r>
    </w:p>
    <w:p w:rsidR="00562F10" w:rsidRPr="00ED7722" w:rsidRDefault="00562F10"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562F10" w:rsidRPr="00ED7722" w:rsidRDefault="00562F10"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ED7722">
        <w:rPr>
          <w:rStyle w:val="nfaseIntensa"/>
          <w:rFonts w:ascii="Calibri Light" w:hAnsi="Calibri Light"/>
          <w:i w:val="0"/>
          <w:color w:val="auto"/>
          <w:u w:val="single"/>
        </w:rPr>
        <w:t>Selo de Fiscalização Físico:</w:t>
      </w:r>
      <w:r w:rsidRPr="00ED7722">
        <w:rPr>
          <w:rStyle w:val="nfaseIntensa"/>
          <w:rFonts w:ascii="Calibri Light" w:hAnsi="Calibri Light"/>
          <w:b w:val="0"/>
          <w:i w:val="0"/>
          <w:color w:val="auto"/>
        </w:rPr>
        <w:t xml:space="preserve"> será aplicado </w:t>
      </w:r>
      <w:r w:rsidRPr="006B2E69">
        <w:rPr>
          <w:rStyle w:val="nfaseIntensa"/>
          <w:rFonts w:ascii="Calibri Light" w:hAnsi="Calibri Light"/>
          <w:b w:val="0"/>
          <w:i w:val="0"/>
          <w:color w:val="auto"/>
        </w:rPr>
        <w:t xml:space="preserve">um selo de “isento” </w:t>
      </w:r>
      <w:r w:rsidRPr="00ED7722">
        <w:rPr>
          <w:rStyle w:val="nfaseIntensa"/>
          <w:rFonts w:ascii="Calibri Light" w:hAnsi="Calibri Light"/>
          <w:b w:val="0"/>
          <w:i w:val="0"/>
          <w:color w:val="auto"/>
        </w:rPr>
        <w:t xml:space="preserve">na 2ª via de certidão, nos termos do § único do art. 10 da Portaria-Conjunta nº 002 TJMG/CGJ/SEF-MG, de 2005. </w:t>
      </w:r>
    </w:p>
    <w:p w:rsidR="00562F10" w:rsidRPr="00ED7722" w:rsidRDefault="00562F10"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ED7722">
        <w:rPr>
          <w:rStyle w:val="nfaseIntensa"/>
          <w:rFonts w:ascii="Calibri Light" w:hAnsi="Calibri Light"/>
          <w:b w:val="0"/>
          <w:i w:val="0"/>
          <w:color w:val="auto"/>
        </w:rPr>
        <w:t xml:space="preserve">No que pese utilizar apenas um selo, ele será referente a todos os atos, quais sejam: 2ª via de certidão, </w:t>
      </w:r>
      <w:r w:rsidR="006A20C4">
        <w:rPr>
          <w:rStyle w:val="nfaseIntensa"/>
          <w:rFonts w:ascii="Calibri Light" w:hAnsi="Calibri Light"/>
          <w:b w:val="0"/>
          <w:i w:val="0"/>
          <w:color w:val="auto"/>
        </w:rPr>
        <w:t xml:space="preserve">anotação da </w:t>
      </w:r>
      <w:r w:rsidRPr="00ED7722">
        <w:rPr>
          <w:rStyle w:val="nfaseIntensa"/>
          <w:rFonts w:ascii="Calibri Light" w:hAnsi="Calibri Light"/>
          <w:b w:val="0"/>
          <w:i w:val="0"/>
          <w:color w:val="auto"/>
        </w:rPr>
        <w:t xml:space="preserve">averbação na certidão, quando houver, e arquivamento. </w:t>
      </w:r>
    </w:p>
    <w:p w:rsidR="006A20C4" w:rsidRDefault="006A20C4"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i w:val="0"/>
          <w:color w:val="auto"/>
          <w:u w:val="single"/>
        </w:rPr>
      </w:pPr>
    </w:p>
    <w:p w:rsidR="00562F10" w:rsidRPr="00ED7722" w:rsidRDefault="00562F10"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ED7722">
        <w:rPr>
          <w:rStyle w:val="nfaseIntensa"/>
          <w:rFonts w:ascii="Calibri Light" w:hAnsi="Calibri Light"/>
          <w:i w:val="0"/>
          <w:color w:val="auto"/>
          <w:u w:val="single"/>
        </w:rPr>
        <w:t>Selo de Fiscalização Eletrônico:</w:t>
      </w:r>
      <w:r w:rsidRPr="00ED7722">
        <w:rPr>
          <w:rStyle w:val="nfaseIntensa"/>
          <w:rFonts w:ascii="Calibri Light" w:hAnsi="Calibri Light"/>
          <w:b w:val="0"/>
          <w:i w:val="0"/>
          <w:color w:val="auto"/>
        </w:rPr>
        <w:t xml:space="preserve"> será utilizada uma estampa na 2ª via de certidão, contendo os seguintes atos: 2ª via de certidão, </w:t>
      </w:r>
      <w:r w:rsidR="006A20C4">
        <w:rPr>
          <w:rStyle w:val="nfaseIntensa"/>
          <w:rFonts w:ascii="Calibri Light" w:hAnsi="Calibri Light"/>
          <w:b w:val="0"/>
          <w:i w:val="0"/>
          <w:color w:val="auto"/>
        </w:rPr>
        <w:t xml:space="preserve">anotação da </w:t>
      </w:r>
      <w:r w:rsidRPr="00ED7722">
        <w:rPr>
          <w:rStyle w:val="nfaseIntensa"/>
          <w:rFonts w:ascii="Calibri Light" w:hAnsi="Calibri Light"/>
          <w:b w:val="0"/>
          <w:i w:val="0"/>
          <w:color w:val="auto"/>
        </w:rPr>
        <w:t>averbação na certidão, quando houver, e arquivamento, nos termos do § único do art. 13 da Portaria-Conjunta nº 009 TJMG/CGJ/SEF-MG, de 2012.</w:t>
      </w:r>
    </w:p>
    <w:p w:rsidR="00562F10" w:rsidRPr="00ED7722" w:rsidRDefault="00562F10" w:rsidP="00D35DE2">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567" w:right="567"/>
        <w:jc w:val="both"/>
        <w:rPr>
          <w:rStyle w:val="nfaseIntensa"/>
          <w:rFonts w:ascii="Calibri Light" w:hAnsi="Calibri Light"/>
          <w:b w:val="0"/>
          <w:i w:val="0"/>
          <w:color w:val="auto"/>
        </w:rPr>
      </w:pPr>
      <w:r w:rsidRPr="00ED7722">
        <w:rPr>
          <w:rStyle w:val="nfaseIntensa"/>
          <w:rFonts w:ascii="Calibri Light" w:hAnsi="Calibri Light"/>
          <w:b w:val="0"/>
          <w:i w:val="0"/>
          <w:color w:val="auto"/>
        </w:rPr>
        <w:t xml:space="preserve">No selo eletrônico a estampa apresenta o número de apenas um único Selo de Fiscalização Eletrônico, o qual permite a consulta pública da validade dos demais selos utilizados em todos os atos nele praticados. </w:t>
      </w:r>
    </w:p>
    <w:p w:rsidR="00332313" w:rsidRPr="00ED7722" w:rsidRDefault="006B40A9" w:rsidP="00A26D23">
      <w:pPr>
        <w:pStyle w:val="Ttulo1"/>
        <w:spacing w:before="240" w:after="240"/>
        <w:jc w:val="both"/>
      </w:pPr>
      <w:bookmarkStart w:id="96" w:name="_Toc470516754"/>
      <w:r w:rsidRPr="00ED7722">
        <w:t>10</w:t>
      </w:r>
      <w:r w:rsidR="00332313" w:rsidRPr="00ED7722">
        <w:t xml:space="preserve">. </w:t>
      </w:r>
      <w:r w:rsidR="006B2E69">
        <w:t>2ª via de certidão aos declaradamente pobres (§ 2º do art. 30 da Lei nº 6.015, de 1973)</w:t>
      </w:r>
      <w:bookmarkEnd w:id="96"/>
      <w:r w:rsidR="006B2E69">
        <w:t xml:space="preserve"> </w:t>
      </w:r>
      <w:bookmarkEnd w:id="93"/>
      <w:bookmarkEnd w:id="94"/>
      <w:bookmarkEnd w:id="95"/>
    </w:p>
    <w:p w:rsidR="00332313" w:rsidRPr="00B75366" w:rsidRDefault="00332313" w:rsidP="00A26D23">
      <w:pPr>
        <w:pStyle w:val="petio"/>
        <w:spacing w:line="276" w:lineRule="auto"/>
        <w:ind w:firstLine="708"/>
      </w:pPr>
      <w:r w:rsidRPr="00B75366">
        <w:t xml:space="preserve">No caso </w:t>
      </w:r>
      <w:r w:rsidR="006A20C4">
        <w:t>de 2ª via de certidão aos declaradamente pobres</w:t>
      </w:r>
      <w:r w:rsidRPr="00B75366">
        <w:t>, são exigidos</w:t>
      </w:r>
      <w:r w:rsidR="006B2E69">
        <w:t xml:space="preserve"> os seguintes documentos</w:t>
      </w:r>
      <w:r w:rsidRPr="00B75366">
        <w:t>:</w:t>
      </w:r>
    </w:p>
    <w:p w:rsidR="005361B8" w:rsidRPr="00B75366" w:rsidRDefault="005361B8" w:rsidP="00A26D23">
      <w:pPr>
        <w:pStyle w:val="petio"/>
        <w:spacing w:line="276" w:lineRule="auto"/>
        <w:ind w:firstLine="708"/>
      </w:pPr>
      <w:r w:rsidRPr="00B75366">
        <w:rPr>
          <w:b/>
        </w:rPr>
        <w:lastRenderedPageBreak/>
        <w:t xml:space="preserve">a) </w:t>
      </w:r>
      <w:r w:rsidRPr="00B75366">
        <w:t>fotocópia da declaração de pobreza, assinada pelos interessados ou assinada a rogo</w:t>
      </w:r>
      <w:r w:rsidRPr="00B75366">
        <w:rPr>
          <w:rStyle w:val="Refdenotaderodap"/>
        </w:rPr>
        <w:footnoteReference w:id="68"/>
      </w:r>
      <w:r w:rsidRPr="00B75366">
        <w:t>, tratando-se de analfabeto ou impossibilitado de assinar, neste caso, acompanhada da assinatura de duas testemunhas devidamente qualificadas (a pessoa que assinar e as testemunhas), conforme art. 30, §2º da Lei nº 6.015, de 1973; e,</w:t>
      </w:r>
    </w:p>
    <w:p w:rsidR="00332313" w:rsidRDefault="005361B8" w:rsidP="00A26D23">
      <w:pPr>
        <w:pStyle w:val="petio"/>
        <w:spacing w:line="276" w:lineRule="auto"/>
        <w:ind w:firstLine="567"/>
      </w:pPr>
      <w:r w:rsidRPr="00B75366">
        <w:rPr>
          <w:b/>
        </w:rPr>
        <w:t>b</w:t>
      </w:r>
      <w:r w:rsidR="0079654C" w:rsidRPr="00B75366">
        <w:rPr>
          <w:b/>
        </w:rPr>
        <w:t xml:space="preserve">) </w:t>
      </w:r>
      <w:r w:rsidR="00332313" w:rsidRPr="00B75366">
        <w:t xml:space="preserve">fotocópia da certidão, </w:t>
      </w:r>
      <w:r w:rsidR="0079654C" w:rsidRPr="00B75366">
        <w:rPr>
          <w:b/>
          <w:u w:val="single"/>
        </w:rPr>
        <w:t>na qual tenha sido aposto o respectivo selo físico de “isento” e, ou, o selo eletrônico (sem cotação dos emolumentos</w:t>
      </w:r>
      <w:r w:rsidR="006A20C4">
        <w:rPr>
          <w:b/>
          <w:u w:val="single"/>
        </w:rPr>
        <w:t>)</w:t>
      </w:r>
      <w:r w:rsidR="0079654C" w:rsidRPr="00B75366">
        <w:rPr>
          <w:rStyle w:val="Refdenotaderodap"/>
        </w:rPr>
        <w:footnoteReference w:id="69"/>
      </w:r>
      <w:r w:rsidRPr="00B75366">
        <w:t>.</w:t>
      </w:r>
    </w:p>
    <w:p w:rsidR="006B2E69" w:rsidRPr="00274F8E" w:rsidRDefault="006B2E69" w:rsidP="006B2E69">
      <w:pPr>
        <w:pStyle w:val="petio"/>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ind w:left="567" w:right="567"/>
        <w:rPr>
          <w:sz w:val="22"/>
          <w:szCs w:val="22"/>
        </w:rPr>
      </w:pPr>
      <w:r w:rsidRPr="00274F8E">
        <w:rPr>
          <w:b/>
          <w:sz w:val="22"/>
          <w:szCs w:val="22"/>
        </w:rPr>
        <w:t>Nota:</w:t>
      </w:r>
      <w:r w:rsidRPr="00274F8E">
        <w:rPr>
          <w:sz w:val="22"/>
          <w:szCs w:val="22"/>
        </w:rPr>
        <w:t xml:space="preserve"> para fins de compensação, </w:t>
      </w:r>
      <w:r>
        <w:rPr>
          <w:sz w:val="22"/>
          <w:szCs w:val="22"/>
        </w:rPr>
        <w:t>as certidões serão declaradas, conforme o caso,</w:t>
      </w:r>
      <w:r w:rsidR="00C16C70">
        <w:rPr>
          <w:sz w:val="22"/>
          <w:szCs w:val="22"/>
        </w:rPr>
        <w:t xml:space="preserve"> </w:t>
      </w:r>
      <w:r w:rsidRPr="00274F8E">
        <w:rPr>
          <w:sz w:val="22"/>
          <w:szCs w:val="22"/>
        </w:rPr>
        <w:t>na “certidão dos atos gratuitos ou isentos”, no</w:t>
      </w:r>
      <w:r>
        <w:rPr>
          <w:sz w:val="22"/>
          <w:szCs w:val="22"/>
        </w:rPr>
        <w:t>s</w:t>
      </w:r>
      <w:r w:rsidRPr="00274F8E">
        <w:rPr>
          <w:sz w:val="22"/>
          <w:szCs w:val="22"/>
        </w:rPr>
        <w:t xml:space="preserve"> campo</w:t>
      </w:r>
      <w:r>
        <w:rPr>
          <w:sz w:val="22"/>
          <w:szCs w:val="22"/>
        </w:rPr>
        <w:t>s</w:t>
      </w:r>
      <w:r w:rsidRPr="00274F8E">
        <w:rPr>
          <w:sz w:val="22"/>
          <w:szCs w:val="22"/>
        </w:rPr>
        <w:t xml:space="preserve"> nº </w:t>
      </w:r>
      <w:r w:rsidR="00390D59">
        <w:rPr>
          <w:sz w:val="22"/>
          <w:szCs w:val="22"/>
        </w:rPr>
        <w:t xml:space="preserve">26 e </w:t>
      </w:r>
      <w:r w:rsidRPr="00274F8E">
        <w:rPr>
          <w:sz w:val="22"/>
          <w:szCs w:val="22"/>
        </w:rPr>
        <w:t xml:space="preserve">27, </w:t>
      </w:r>
      <w:r w:rsidR="00390D59">
        <w:rPr>
          <w:sz w:val="22"/>
          <w:szCs w:val="22"/>
        </w:rPr>
        <w:t xml:space="preserve">“certidão sem averbação ou anotação” ou </w:t>
      </w:r>
      <w:r w:rsidRPr="00274F8E">
        <w:rPr>
          <w:sz w:val="22"/>
          <w:szCs w:val="22"/>
        </w:rPr>
        <w:t>“certidão com averbação ou anotação”.</w:t>
      </w:r>
    </w:p>
    <w:p w:rsidR="00332313" w:rsidRPr="00ED7722" w:rsidRDefault="00332313" w:rsidP="00A26D23">
      <w:pPr>
        <w:pStyle w:val="Ttulo1"/>
        <w:spacing w:before="240" w:after="240"/>
        <w:jc w:val="both"/>
      </w:pPr>
      <w:bookmarkStart w:id="97" w:name="_Toc382410502"/>
      <w:bookmarkStart w:id="98" w:name="_Toc382410566"/>
      <w:bookmarkStart w:id="99" w:name="_Toc398823058"/>
      <w:bookmarkStart w:id="100" w:name="_Toc470516755"/>
      <w:r w:rsidRPr="00ED7722">
        <w:t>1</w:t>
      </w:r>
      <w:r w:rsidR="006B40A9" w:rsidRPr="00ED7722">
        <w:t>1</w:t>
      </w:r>
      <w:r w:rsidRPr="00ED7722">
        <w:t>. Certidão de Inteiro Teor</w:t>
      </w:r>
      <w:bookmarkEnd w:id="97"/>
      <w:bookmarkEnd w:id="98"/>
      <w:bookmarkEnd w:id="99"/>
      <w:r w:rsidRPr="00ED7722">
        <w:t xml:space="preserve"> </w:t>
      </w:r>
      <w:r w:rsidR="00087758" w:rsidRPr="00ED7722">
        <w:t xml:space="preserve">(art. 2º da Lei nº 8.560, de 1992, c/c </w:t>
      </w:r>
      <w:r w:rsidR="00CF7FFC">
        <w:t xml:space="preserve">o </w:t>
      </w:r>
      <w:r w:rsidR="00C16C70">
        <w:t>art. 437</w:t>
      </w:r>
      <w:r w:rsidR="00CF7FFC">
        <w:t>, inciso VI</w:t>
      </w:r>
      <w:r w:rsidR="00C16C70">
        <w:t xml:space="preserve"> </w:t>
      </w:r>
      <w:r w:rsidR="00087758" w:rsidRPr="00ED7722">
        <w:t>e art. 453</w:t>
      </w:r>
      <w:r w:rsidR="00CF7FFC">
        <w:t>, ambos</w:t>
      </w:r>
      <w:r w:rsidR="00087758" w:rsidRPr="00ED7722">
        <w:t xml:space="preserve"> do Provimento nº 260/CGJ/2013)</w:t>
      </w:r>
      <w:bookmarkEnd w:id="100"/>
    </w:p>
    <w:p w:rsidR="00332313" w:rsidRPr="00B75366" w:rsidRDefault="00332313" w:rsidP="00A26D23">
      <w:pPr>
        <w:pStyle w:val="petio"/>
        <w:spacing w:line="276" w:lineRule="auto"/>
      </w:pPr>
      <w:r w:rsidRPr="00B75366">
        <w:t xml:space="preserve"> </w:t>
      </w:r>
      <w:r w:rsidRPr="00B75366">
        <w:tab/>
        <w:t xml:space="preserve">Nos casos de registro de nascimento somente com a maternidade estabelecida, conforme o art. 2º da Lei nº 8.560, de 1992, e observados os art. 437, inciso IV, e 453 do </w:t>
      </w:r>
      <w:r w:rsidR="00FF142D" w:rsidRPr="00B75366">
        <w:t>Provimento nº 260/CGJ/2013</w:t>
      </w:r>
      <w:r w:rsidRPr="00B75366">
        <w:t>, para a compensação, o Oficial encaminhará ao R</w:t>
      </w:r>
      <w:r w:rsidR="00FF142D" w:rsidRPr="00B75366">
        <w:t>ECOMPE</w:t>
      </w:r>
      <w:r w:rsidRPr="00B75366">
        <w:t>-MG os seguintes documentos:</w:t>
      </w:r>
    </w:p>
    <w:p w:rsidR="00332313" w:rsidRPr="00ED7722" w:rsidRDefault="00FF142D"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000000" w:themeColor="text1"/>
          <w:sz w:val="22"/>
          <w:szCs w:val="22"/>
        </w:rPr>
      </w:pPr>
      <w:r w:rsidRPr="00ED7722">
        <w:rPr>
          <w:rFonts w:ascii="Calibri Light" w:hAnsi="Calibri Light"/>
          <w:b/>
          <w:color w:val="000000" w:themeColor="text1"/>
          <w:sz w:val="22"/>
          <w:szCs w:val="22"/>
        </w:rPr>
        <w:t>Lei nº</w:t>
      </w:r>
      <w:r w:rsidR="00332313" w:rsidRPr="00ED7722">
        <w:rPr>
          <w:rFonts w:ascii="Calibri Light" w:hAnsi="Calibri Light"/>
          <w:b/>
          <w:color w:val="000000" w:themeColor="text1"/>
          <w:sz w:val="22"/>
          <w:szCs w:val="22"/>
        </w:rPr>
        <w:t xml:space="preserve"> 8.560, de </w:t>
      </w:r>
      <w:r w:rsidRPr="00ED7722">
        <w:rPr>
          <w:rFonts w:ascii="Calibri Light" w:hAnsi="Calibri Light"/>
          <w:b/>
          <w:color w:val="000000" w:themeColor="text1"/>
          <w:sz w:val="22"/>
          <w:szCs w:val="22"/>
        </w:rPr>
        <w:t>1992</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2º.</w:t>
      </w:r>
      <w:r w:rsidRPr="00ED7722">
        <w:rPr>
          <w:rFonts w:ascii="Calibri Light" w:hAnsi="Calibri Light"/>
          <w:color w:val="000000" w:themeColor="text1"/>
          <w:sz w:val="22"/>
          <w:szCs w:val="22"/>
        </w:rPr>
        <w:t xml:space="preserve"> Em registro de nascimento de menor </w:t>
      </w:r>
      <w:r w:rsidRPr="00ED7722">
        <w:rPr>
          <w:rFonts w:ascii="Calibri Light" w:hAnsi="Calibri Light"/>
          <w:color w:val="000000" w:themeColor="text1"/>
          <w:sz w:val="22"/>
          <w:szCs w:val="22"/>
          <w:u w:val="single"/>
        </w:rPr>
        <w:t>apenas com a maternidade estabelecida</w:t>
      </w:r>
      <w:r w:rsidRPr="00ED7722">
        <w:rPr>
          <w:rFonts w:ascii="Calibri Light" w:hAnsi="Calibri Light"/>
          <w:color w:val="000000" w:themeColor="text1"/>
          <w:sz w:val="22"/>
          <w:szCs w:val="22"/>
        </w:rPr>
        <w:t xml:space="preserve">, o oficial remeterá ao juiz </w:t>
      </w:r>
      <w:r w:rsidRPr="00ED7722">
        <w:rPr>
          <w:rFonts w:ascii="Calibri Light" w:hAnsi="Calibri Light"/>
          <w:color w:val="000000" w:themeColor="text1"/>
          <w:sz w:val="22"/>
          <w:szCs w:val="22"/>
          <w:u w:val="single"/>
        </w:rPr>
        <w:t>certidão integral</w:t>
      </w:r>
      <w:r w:rsidRPr="00ED7722">
        <w:rPr>
          <w:rFonts w:ascii="Calibri Light" w:hAnsi="Calibri Light"/>
          <w:color w:val="000000" w:themeColor="text1"/>
          <w:sz w:val="22"/>
          <w:szCs w:val="22"/>
        </w:rPr>
        <w:t xml:space="preserve"> do registro e o nome e prenome, profissão, identidade e residência do suposto pai, a fim de ser averiguada oficiosamente a procedência da alegação.</w:t>
      </w:r>
    </w:p>
    <w:p w:rsidR="006A20C4" w:rsidRDefault="006A20C4"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000000" w:themeColor="text1"/>
          <w:sz w:val="22"/>
          <w:szCs w:val="22"/>
        </w:rPr>
      </w:pPr>
    </w:p>
    <w:p w:rsidR="00332313" w:rsidRPr="00ED7722" w:rsidRDefault="00FF142D"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000000" w:themeColor="text1"/>
          <w:sz w:val="22"/>
          <w:szCs w:val="22"/>
        </w:rPr>
      </w:pPr>
      <w:r w:rsidRPr="00ED7722">
        <w:rPr>
          <w:rFonts w:ascii="Calibri Light" w:hAnsi="Calibri Light"/>
          <w:b/>
          <w:color w:val="000000" w:themeColor="text1"/>
          <w:sz w:val="22"/>
          <w:szCs w:val="22"/>
        </w:rPr>
        <w:t>Provimento nº 260/CGJ/2013</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437.</w:t>
      </w:r>
      <w:r w:rsidRPr="00ED7722">
        <w:rPr>
          <w:rFonts w:ascii="Calibri Light" w:hAnsi="Calibri Light"/>
          <w:color w:val="000000" w:themeColor="text1"/>
          <w:sz w:val="22"/>
          <w:szCs w:val="22"/>
        </w:rPr>
        <w:t xml:space="preserve"> Compete ao oficial de registro civil das pessoas naturais encaminhar os seguintes relatórios:</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color w:val="000000" w:themeColor="text1"/>
          <w:sz w:val="22"/>
          <w:szCs w:val="22"/>
        </w:rPr>
        <w:t>(...)</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IV –</w:t>
      </w:r>
      <w:r w:rsidRPr="00ED7722">
        <w:rPr>
          <w:rFonts w:ascii="Calibri Light" w:hAnsi="Calibri Light"/>
          <w:color w:val="000000" w:themeColor="text1"/>
          <w:sz w:val="22"/>
          <w:szCs w:val="22"/>
        </w:rPr>
        <w:t xml:space="preserve"> certidão de inteiro teor de registro de nascimento de menor apenas com a maternidade estabelecida, acompanhada da declaração firmada pelo(a) declarante do registro, informando ou não a identidade do suposto pai da criança, ao juiz de direito competente da comarca, após a lavratura do registro;</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453.</w:t>
      </w:r>
      <w:r w:rsidRPr="00ED7722">
        <w:rPr>
          <w:rFonts w:ascii="Calibri Light" w:hAnsi="Calibri Light"/>
          <w:color w:val="000000" w:themeColor="text1"/>
          <w:sz w:val="22"/>
          <w:szCs w:val="22"/>
        </w:rPr>
        <w:t xml:space="preserve"> Em registro de nascimento de pessoa menor de idade apenas com a maternidade estabelecida, o oficial de registro remeterá ao juiz de direito </w:t>
      </w:r>
      <w:r w:rsidRPr="00ED7722">
        <w:rPr>
          <w:rFonts w:ascii="Calibri Light" w:hAnsi="Calibri Light"/>
          <w:b/>
          <w:color w:val="000000" w:themeColor="text1"/>
          <w:sz w:val="22"/>
          <w:szCs w:val="22"/>
          <w:u w:val="single"/>
        </w:rPr>
        <w:t>certidão integral do registro</w:t>
      </w:r>
      <w:r w:rsidRPr="00ED7722">
        <w:rPr>
          <w:rFonts w:ascii="Calibri Light" w:hAnsi="Calibri Light"/>
          <w:color w:val="000000" w:themeColor="text1"/>
          <w:sz w:val="22"/>
          <w:szCs w:val="22"/>
        </w:rPr>
        <w:t>, acompanhada de declaração firmada pelo(a) declarante do nascimento, constando, conforme o caso:</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I –</w:t>
      </w:r>
      <w:r w:rsidRPr="00ED7722">
        <w:rPr>
          <w:rFonts w:ascii="Calibri Light" w:hAnsi="Calibri Light"/>
          <w:color w:val="000000" w:themeColor="text1"/>
          <w:sz w:val="22"/>
          <w:szCs w:val="22"/>
        </w:rPr>
        <w:t xml:space="preserve"> prenome e sobrenome, profissão, identidade, residência e número de telefone, além de outras informações sobre a identificação do suposto pai, a fim de ser verificada oficiosamente a procedência da alegação; ou</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II –</w:t>
      </w:r>
      <w:r w:rsidRPr="00ED7722">
        <w:rPr>
          <w:rFonts w:ascii="Calibri Light" w:hAnsi="Calibri Light"/>
          <w:color w:val="000000" w:themeColor="text1"/>
          <w:sz w:val="22"/>
          <w:szCs w:val="22"/>
        </w:rPr>
        <w:t xml:space="preserve"> recusa ou impossibilidade de informar o nome e identificação do suposto pai, na qual conste expressamente que foi alertado(a) acerca da faculdade de indicá-lo.</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 1º.</w:t>
      </w:r>
      <w:r w:rsidRPr="00ED7722">
        <w:rPr>
          <w:rFonts w:ascii="Calibri Light" w:hAnsi="Calibri Light"/>
          <w:color w:val="000000" w:themeColor="text1"/>
          <w:sz w:val="22"/>
          <w:szCs w:val="22"/>
        </w:rPr>
        <w:t xml:space="preserve"> Na declaração se fará referência ao nome do menor e aos dados do registro.</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lastRenderedPageBreak/>
        <w:t>§ 2º.</w:t>
      </w:r>
      <w:r w:rsidRPr="00ED7722">
        <w:rPr>
          <w:rFonts w:ascii="Calibri Light" w:hAnsi="Calibri Light"/>
          <w:color w:val="000000" w:themeColor="text1"/>
          <w:sz w:val="22"/>
          <w:szCs w:val="22"/>
        </w:rPr>
        <w:t xml:space="preserve"> O oficial de registro arquivará cópia da declaração de que trata o caput deste artigo e do comprovante de remessa ao juízo competente.</w:t>
      </w:r>
    </w:p>
    <w:p w:rsidR="00332313" w:rsidRPr="00ED7722" w:rsidRDefault="00332313"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 3º.</w:t>
      </w:r>
      <w:r w:rsidRPr="00ED7722">
        <w:rPr>
          <w:rFonts w:ascii="Calibri Light" w:hAnsi="Calibri Light"/>
          <w:color w:val="000000" w:themeColor="text1"/>
          <w:sz w:val="22"/>
          <w:szCs w:val="22"/>
        </w:rPr>
        <w:t xml:space="preserve"> É vedado constar no assento de nascimento qualquer informação acerca da paternidade alegada, que será objeto de averbação quando houver reconhecimento posterior ou mandado judicial expresso.</w:t>
      </w:r>
    </w:p>
    <w:p w:rsidR="00332313" w:rsidRPr="00B75366" w:rsidRDefault="00FB6F3E" w:rsidP="00A26D23">
      <w:pPr>
        <w:pStyle w:val="petio"/>
        <w:spacing w:line="276" w:lineRule="auto"/>
        <w:ind w:firstLine="567"/>
      </w:pPr>
      <w:r w:rsidRPr="00B75366">
        <w:rPr>
          <w:b/>
        </w:rPr>
        <w:t xml:space="preserve">a) </w:t>
      </w:r>
      <w:r w:rsidR="00332313" w:rsidRPr="00B75366">
        <w:t xml:space="preserve">fotocópia da petição (ou ofício) encaminhada ao Juiz, depois de </w:t>
      </w:r>
      <w:r w:rsidR="00332313" w:rsidRPr="00B75366">
        <w:rPr>
          <w:b/>
          <w:u w:val="single"/>
        </w:rPr>
        <w:t>devidamente protocolizada</w:t>
      </w:r>
      <w:r w:rsidR="00332313" w:rsidRPr="00B75366">
        <w:t xml:space="preserve"> na Secretaria do Fórum; e,</w:t>
      </w:r>
    </w:p>
    <w:p w:rsidR="00332313" w:rsidRPr="00B75366" w:rsidRDefault="00FB6F3E" w:rsidP="00A26D23">
      <w:pPr>
        <w:pStyle w:val="petio"/>
        <w:spacing w:line="276" w:lineRule="auto"/>
        <w:ind w:firstLine="567"/>
      </w:pPr>
      <w:r w:rsidRPr="00B75366">
        <w:rPr>
          <w:b/>
        </w:rPr>
        <w:t xml:space="preserve">b) </w:t>
      </w:r>
      <w:r w:rsidR="00332313" w:rsidRPr="00B75366">
        <w:t>fotocópia da certidão integral (inteiro teor),</w:t>
      </w:r>
      <w:r w:rsidRPr="00B75366">
        <w:rPr>
          <w:b/>
        </w:rPr>
        <w:t xml:space="preserve"> </w:t>
      </w:r>
      <w:r w:rsidRPr="00B75366">
        <w:rPr>
          <w:b/>
          <w:u w:val="single"/>
        </w:rPr>
        <w:t>na qual tenha sido aposto o respectivo selo físico de “isento” e, ou, o selo eletrônico (sem cotação dos emolumentos</w:t>
      </w:r>
      <w:r w:rsidR="00C16C70" w:rsidRPr="00B75366">
        <w:rPr>
          <w:b/>
          <w:u w:val="single"/>
        </w:rPr>
        <w:t>)</w:t>
      </w:r>
      <w:r w:rsidRPr="00B75366">
        <w:rPr>
          <w:rStyle w:val="Refdenotaderodap"/>
        </w:rPr>
        <w:footnoteReference w:id="70"/>
      </w:r>
      <w:r w:rsidRPr="00B75366">
        <w:t>.</w:t>
      </w:r>
    </w:p>
    <w:p w:rsidR="00FB6F3E" w:rsidRPr="00B75366" w:rsidRDefault="00FB6F3E" w:rsidP="00A26D23">
      <w:pPr>
        <w:spacing w:before="240" w:after="240"/>
        <w:ind w:firstLine="567"/>
        <w:jc w:val="both"/>
        <w:rPr>
          <w:rFonts w:ascii="Calibri Light" w:hAnsi="Calibri Light"/>
          <w:sz w:val="24"/>
          <w:szCs w:val="24"/>
          <w:lang w:eastAsia="ja-JP"/>
        </w:rPr>
      </w:pPr>
      <w:r w:rsidRPr="00B75366">
        <w:rPr>
          <w:rFonts w:ascii="Calibri Light" w:hAnsi="Calibri Light"/>
          <w:b/>
          <w:sz w:val="24"/>
          <w:szCs w:val="24"/>
          <w:u w:val="single"/>
          <w:lang w:eastAsia="ja-JP"/>
        </w:rPr>
        <w:t>O</w:t>
      </w:r>
      <w:r w:rsidR="00F71A9E" w:rsidRPr="00B75366">
        <w:rPr>
          <w:rFonts w:ascii="Calibri Light" w:hAnsi="Calibri Light"/>
          <w:b/>
          <w:sz w:val="24"/>
          <w:szCs w:val="24"/>
          <w:u w:val="single"/>
          <w:lang w:eastAsia="ja-JP"/>
        </w:rPr>
        <w:t>bservação</w:t>
      </w:r>
      <w:r w:rsidRPr="00B75366">
        <w:rPr>
          <w:rFonts w:ascii="Calibri Light" w:hAnsi="Calibri Light"/>
          <w:b/>
          <w:sz w:val="24"/>
          <w:szCs w:val="24"/>
          <w:u w:val="single"/>
          <w:lang w:eastAsia="ja-JP"/>
        </w:rPr>
        <w:t>:</w:t>
      </w:r>
      <w:r w:rsidRPr="00B75366">
        <w:rPr>
          <w:rFonts w:ascii="Calibri Light" w:hAnsi="Calibri Light"/>
          <w:sz w:val="24"/>
          <w:szCs w:val="24"/>
          <w:lang w:eastAsia="ja-JP"/>
        </w:rPr>
        <w:t xml:space="preserve"> a certidão em inteiro teor, independentemente da forma de extração (digitada, datilografada ou como cópia reprográfica) bem como as certidões extraídas do Livro “D” ou do Livro “E”, deverá conter o </w:t>
      </w:r>
      <w:r w:rsidRPr="00B75366">
        <w:rPr>
          <w:rFonts w:ascii="Calibri Light" w:hAnsi="Calibri Light"/>
          <w:b/>
          <w:sz w:val="24"/>
          <w:szCs w:val="24"/>
          <w:u w:val="single"/>
          <w:lang w:eastAsia="ja-JP"/>
        </w:rPr>
        <w:t>número de matrícula</w:t>
      </w:r>
      <w:r w:rsidRPr="00B75366">
        <w:rPr>
          <w:rFonts w:ascii="Calibri Light" w:hAnsi="Calibri Light"/>
          <w:sz w:val="24"/>
          <w:szCs w:val="24"/>
          <w:lang w:eastAsia="ja-JP"/>
        </w:rPr>
        <w:t xml:space="preserve"> em conformidade com o Provimento nº 3 do CNJ.</w:t>
      </w:r>
    </w:p>
    <w:p w:rsidR="002B49E1" w:rsidRPr="00ED7722" w:rsidRDefault="002B49E1" w:rsidP="00A26D23">
      <w:pPr>
        <w:pStyle w:val="Ttulo1"/>
        <w:spacing w:before="240" w:after="240"/>
        <w:jc w:val="both"/>
      </w:pPr>
      <w:bookmarkStart w:id="101" w:name="_Toc398823072"/>
      <w:bookmarkStart w:id="102" w:name="_Toc470516756"/>
      <w:r w:rsidRPr="00ED7722">
        <w:t>12. Mapas estatísticos e comunicações</w:t>
      </w:r>
      <w:bookmarkEnd w:id="101"/>
      <w:bookmarkEnd w:id="102"/>
    </w:p>
    <w:p w:rsidR="002B49E1" w:rsidRPr="00B75366" w:rsidRDefault="002B49E1" w:rsidP="00A26D23">
      <w:pPr>
        <w:pStyle w:val="petio"/>
        <w:spacing w:line="276" w:lineRule="auto"/>
      </w:pPr>
      <w:r w:rsidRPr="00B75366">
        <w:t xml:space="preserve"> </w:t>
      </w:r>
      <w:r w:rsidRPr="00B75366">
        <w:tab/>
        <w:t xml:space="preserve">Ver, na página do RECIVIL, o link contendo as orientações gerais para compensação dos mapas estatísticos e das comunicações enviadas pelo Registrador Civil: </w:t>
      </w:r>
      <w:hyperlink r:id="rId10" w:history="1">
        <w:r w:rsidRPr="00B75366">
          <w:rPr>
            <w:rStyle w:val="Hyperlink"/>
          </w:rPr>
          <w:t>http://www.recivil.com.br/noticias/noticias/view/orientacoes-da-comissao-gestora-sobre-os-mapas-estatisticos-e-comunicacoes-enviados-pelos-registrado.html</w:t>
        </w:r>
      </w:hyperlink>
    </w:p>
    <w:p w:rsidR="002B49E1" w:rsidRPr="00B75366" w:rsidRDefault="002B49E1" w:rsidP="00A26D23">
      <w:pPr>
        <w:pStyle w:val="petio"/>
        <w:spacing w:line="276" w:lineRule="auto"/>
      </w:pPr>
      <w:r w:rsidRPr="00B75366">
        <w:t xml:space="preserve"> </w:t>
      </w:r>
      <w:r w:rsidRPr="00B75366">
        <w:tab/>
        <w:t>Em regra, observar que os mapas estatísticos serão compensados por rateio, em valores estimados, e as c</w:t>
      </w:r>
      <w:r w:rsidR="00392796">
        <w:t>omunicações</w:t>
      </w:r>
      <w:r w:rsidRPr="00B75366">
        <w:t xml:space="preserve"> pelo valor de cada comunicado encaminhado para outras serventias (não serão </w:t>
      </w:r>
      <w:r w:rsidRPr="00B75366">
        <w:rPr>
          <w:b/>
          <w:u w:val="single"/>
        </w:rPr>
        <w:t>compensadas as comunicações recebidas</w:t>
      </w:r>
      <w:r w:rsidRPr="00B75366">
        <w:t>).</w:t>
      </w:r>
    </w:p>
    <w:p w:rsidR="002B49E1" w:rsidRPr="00B75366" w:rsidRDefault="002B49E1" w:rsidP="00A26D23">
      <w:pPr>
        <w:pStyle w:val="petio"/>
        <w:spacing w:line="276" w:lineRule="auto"/>
      </w:pPr>
      <w:r w:rsidRPr="00B75366">
        <w:t>Em resumo, as orientações são as seguintes:</w:t>
      </w:r>
    </w:p>
    <w:p w:rsidR="002B49E1" w:rsidRPr="00ED7722" w:rsidRDefault="002B49E1" w:rsidP="00A26D23">
      <w:pPr>
        <w:pStyle w:val="petio"/>
        <w:spacing w:line="276" w:lineRule="auto"/>
        <w:rPr>
          <w:rFonts w:asciiTheme="majorHAnsi" w:hAnsiTheme="majorHAnsi"/>
          <w:b/>
          <w:color w:val="365F91" w:themeColor="accent1" w:themeShade="BF"/>
          <w:sz w:val="28"/>
          <w:szCs w:val="28"/>
        </w:rPr>
      </w:pPr>
      <w:r w:rsidRPr="00ED7722">
        <w:rPr>
          <w:rFonts w:asciiTheme="majorHAnsi" w:hAnsiTheme="majorHAnsi"/>
          <w:b/>
          <w:color w:val="365F91" w:themeColor="accent1" w:themeShade="BF"/>
          <w:sz w:val="28"/>
          <w:szCs w:val="28"/>
        </w:rPr>
        <w:t>- Mapas estatísticos</w:t>
      </w:r>
    </w:p>
    <w:p w:rsidR="002B49E1" w:rsidRPr="00B75366" w:rsidRDefault="002B49E1" w:rsidP="00A26D23">
      <w:pPr>
        <w:pStyle w:val="petio"/>
        <w:spacing w:line="276" w:lineRule="auto"/>
        <w:rPr>
          <w:bdr w:val="none" w:sz="0" w:space="0" w:color="auto" w:frame="1"/>
          <w:lang w:eastAsia="pt-BR"/>
        </w:rPr>
      </w:pPr>
      <w:r w:rsidRPr="00B75366">
        <w:rPr>
          <w:bdr w:val="none" w:sz="0" w:space="0" w:color="auto" w:frame="1"/>
          <w:lang w:eastAsia="pt-BR"/>
        </w:rPr>
        <w:tab/>
        <w:t xml:space="preserve">Os mapas estatísticos são os relatórios de informações enviados periodicamente ao poder público, como </w:t>
      </w:r>
      <w:r w:rsidR="00F878A6">
        <w:rPr>
          <w:bdr w:val="none" w:sz="0" w:space="0" w:color="auto" w:frame="1"/>
          <w:lang w:eastAsia="pt-BR"/>
        </w:rPr>
        <w:t xml:space="preserve">TJMG, </w:t>
      </w:r>
      <w:r w:rsidRPr="00B75366">
        <w:rPr>
          <w:bdr w:val="none" w:sz="0" w:space="0" w:color="auto" w:frame="1"/>
          <w:lang w:eastAsia="pt-BR"/>
        </w:rPr>
        <w:t>IBGE,</w:t>
      </w:r>
      <w:r w:rsidR="00F878A6">
        <w:rPr>
          <w:bdr w:val="none" w:sz="0" w:space="0" w:color="auto" w:frame="1"/>
          <w:lang w:eastAsia="pt-BR"/>
        </w:rPr>
        <w:t xml:space="preserve"> Polícia Federal, Juiz Diretor do Foro, </w:t>
      </w:r>
      <w:r w:rsidR="00F878A6" w:rsidRPr="00B75366">
        <w:rPr>
          <w:bdr w:val="none" w:sz="0" w:space="0" w:color="auto" w:frame="1"/>
          <w:lang w:eastAsia="pt-BR"/>
        </w:rPr>
        <w:t>Defensoria Pública de Minas Gerais,</w:t>
      </w:r>
      <w:r w:rsidR="00F878A6">
        <w:rPr>
          <w:bdr w:val="none" w:sz="0" w:space="0" w:color="auto" w:frame="1"/>
          <w:lang w:eastAsia="pt-BR"/>
        </w:rPr>
        <w:t xml:space="preserve"> </w:t>
      </w:r>
      <w:r w:rsidR="00F878A6" w:rsidRPr="00B75366">
        <w:rPr>
          <w:bdr w:val="none" w:sz="0" w:space="0" w:color="auto" w:frame="1"/>
          <w:lang w:eastAsia="pt-BR"/>
        </w:rPr>
        <w:t>Justiça Eleitoral,</w:t>
      </w:r>
      <w:r w:rsidR="00F878A6">
        <w:rPr>
          <w:bdr w:val="none" w:sz="0" w:space="0" w:color="auto" w:frame="1"/>
          <w:lang w:eastAsia="pt-BR"/>
        </w:rPr>
        <w:t xml:space="preserve"> </w:t>
      </w:r>
      <w:r w:rsidR="00F878A6" w:rsidRPr="00B75366">
        <w:rPr>
          <w:bdr w:val="none" w:sz="0" w:space="0" w:color="auto" w:frame="1"/>
          <w:lang w:eastAsia="pt-BR"/>
        </w:rPr>
        <w:t>Ministério da Defesa,</w:t>
      </w:r>
      <w:r w:rsidR="00F878A6">
        <w:rPr>
          <w:bdr w:val="none" w:sz="0" w:space="0" w:color="auto" w:frame="1"/>
          <w:lang w:eastAsia="pt-BR"/>
        </w:rPr>
        <w:t xml:space="preserve"> </w:t>
      </w:r>
      <w:r w:rsidR="00F878A6" w:rsidRPr="00B75366">
        <w:rPr>
          <w:bdr w:val="none" w:sz="0" w:space="0" w:color="auto" w:frame="1"/>
          <w:lang w:eastAsia="pt-BR"/>
        </w:rPr>
        <w:t>Administração Fazendária,</w:t>
      </w:r>
      <w:r w:rsidR="00F878A6">
        <w:rPr>
          <w:bdr w:val="none" w:sz="0" w:space="0" w:color="auto" w:frame="1"/>
          <w:lang w:eastAsia="pt-BR"/>
        </w:rPr>
        <w:t xml:space="preserve"> </w:t>
      </w:r>
      <w:r w:rsidR="00F878A6" w:rsidRPr="00B75366">
        <w:rPr>
          <w:bdr w:val="none" w:sz="0" w:space="0" w:color="auto" w:frame="1"/>
          <w:lang w:eastAsia="pt-BR"/>
        </w:rPr>
        <w:t>DETRAN-MG,</w:t>
      </w:r>
      <w:r w:rsidR="00F878A6">
        <w:rPr>
          <w:bdr w:val="none" w:sz="0" w:space="0" w:color="auto" w:frame="1"/>
          <w:lang w:eastAsia="pt-BR"/>
        </w:rPr>
        <w:t xml:space="preserve"> </w:t>
      </w:r>
      <w:r w:rsidR="00F878A6" w:rsidRPr="00B75366">
        <w:rPr>
          <w:bdr w:val="none" w:sz="0" w:space="0" w:color="auto" w:frame="1"/>
          <w:lang w:eastAsia="pt-BR"/>
        </w:rPr>
        <w:t>Secretarias Municipais de Saúde,</w:t>
      </w:r>
      <w:r w:rsidR="00F878A6">
        <w:rPr>
          <w:bdr w:val="none" w:sz="0" w:space="0" w:color="auto" w:frame="1"/>
          <w:lang w:eastAsia="pt-BR"/>
        </w:rPr>
        <w:t xml:space="preserve"> </w:t>
      </w:r>
      <w:r w:rsidR="00F878A6" w:rsidRPr="00B75366">
        <w:rPr>
          <w:bdr w:val="none" w:sz="0" w:space="0" w:color="auto" w:frame="1"/>
          <w:lang w:eastAsia="pt-BR"/>
        </w:rPr>
        <w:t>Co</w:t>
      </w:r>
      <w:r w:rsidR="00F878A6">
        <w:rPr>
          <w:bdr w:val="none" w:sz="0" w:space="0" w:color="auto" w:frame="1"/>
          <w:lang w:eastAsia="pt-BR"/>
        </w:rPr>
        <w:t>nselho Nacional de Justiça,</w:t>
      </w:r>
      <w:r w:rsidRPr="00B75366">
        <w:rPr>
          <w:bdr w:val="none" w:sz="0" w:space="0" w:color="auto" w:frame="1"/>
          <w:lang w:eastAsia="pt-BR"/>
        </w:rPr>
        <w:t xml:space="preserve"> INSS, </w:t>
      </w:r>
      <w:r w:rsidR="00F878A6">
        <w:rPr>
          <w:bdr w:val="none" w:sz="0" w:space="0" w:color="auto" w:frame="1"/>
          <w:lang w:eastAsia="pt-BR"/>
        </w:rPr>
        <w:t>Ministério Público, FUNAI,</w:t>
      </w:r>
      <w:r w:rsidR="00FC2C5C">
        <w:rPr>
          <w:bdr w:val="none" w:sz="0" w:space="0" w:color="auto" w:frame="1"/>
          <w:lang w:eastAsia="pt-BR"/>
        </w:rPr>
        <w:t xml:space="preserve"> Receita Federal, S</w:t>
      </w:r>
      <w:r w:rsidR="00BF2B5F">
        <w:rPr>
          <w:bdr w:val="none" w:sz="0" w:space="0" w:color="auto" w:frame="1"/>
          <w:lang w:eastAsia="pt-BR"/>
        </w:rPr>
        <w:t xml:space="preserve">ecretaria de Segurança Pública, dentre outros dispostos em lei. </w:t>
      </w:r>
    </w:p>
    <w:p w:rsidR="002B49E1" w:rsidRPr="00B75366" w:rsidRDefault="002B49E1" w:rsidP="00A26D23">
      <w:pPr>
        <w:pStyle w:val="petio"/>
        <w:spacing w:line="276" w:lineRule="auto"/>
        <w:rPr>
          <w:bdr w:val="none" w:sz="0" w:space="0" w:color="auto" w:frame="1"/>
          <w:lang w:eastAsia="pt-BR"/>
        </w:rPr>
      </w:pPr>
      <w:r w:rsidRPr="00B75366">
        <w:rPr>
          <w:bdr w:val="none" w:sz="0" w:space="0" w:color="auto" w:frame="1"/>
          <w:lang w:eastAsia="pt-BR"/>
        </w:rPr>
        <w:tab/>
        <w:t xml:space="preserve">Para o recebimento do valor correspondente aos mapas estatísticos, o Oficial deverá preencher a </w:t>
      </w:r>
      <w:r w:rsidR="006A20C4">
        <w:rPr>
          <w:bdr w:val="none" w:sz="0" w:space="0" w:color="auto" w:frame="1"/>
          <w:lang w:eastAsia="pt-BR"/>
        </w:rPr>
        <w:t>“</w:t>
      </w:r>
      <w:r w:rsidRPr="00B75366">
        <w:rPr>
          <w:bdr w:val="none" w:sz="0" w:space="0" w:color="auto" w:frame="1"/>
          <w:lang w:eastAsia="pt-BR"/>
        </w:rPr>
        <w:t>certidão de atos gratuitos</w:t>
      </w:r>
      <w:r w:rsidR="006A20C4">
        <w:rPr>
          <w:bdr w:val="none" w:sz="0" w:space="0" w:color="auto" w:frame="1"/>
          <w:lang w:eastAsia="pt-BR"/>
        </w:rPr>
        <w:t xml:space="preserve"> ou isentos”</w:t>
      </w:r>
      <w:r w:rsidRPr="00B75366">
        <w:rPr>
          <w:bdr w:val="none" w:sz="0" w:space="0" w:color="auto" w:frame="1"/>
          <w:lang w:eastAsia="pt-BR"/>
        </w:rPr>
        <w:t xml:space="preserve"> com a quantidade total de mapas enviados no mês. </w:t>
      </w:r>
    </w:p>
    <w:p w:rsidR="002B49E1" w:rsidRPr="00B75366" w:rsidRDefault="002B49E1" w:rsidP="00A26D23">
      <w:pPr>
        <w:pStyle w:val="petio"/>
        <w:spacing w:line="276" w:lineRule="auto"/>
        <w:rPr>
          <w:bdr w:val="none" w:sz="0" w:space="0" w:color="auto" w:frame="1"/>
          <w:lang w:eastAsia="pt-BR"/>
        </w:rPr>
      </w:pPr>
      <w:r w:rsidRPr="00B75366">
        <w:rPr>
          <w:bdr w:val="none" w:sz="0" w:space="0" w:color="auto" w:frame="1"/>
          <w:lang w:eastAsia="pt-BR"/>
        </w:rPr>
        <w:lastRenderedPageBreak/>
        <w:t xml:space="preserve"> </w:t>
      </w:r>
      <w:r w:rsidRPr="00B75366">
        <w:rPr>
          <w:bdr w:val="none" w:sz="0" w:space="0" w:color="auto" w:frame="1"/>
          <w:lang w:eastAsia="pt-BR"/>
        </w:rPr>
        <w:tab/>
      </w:r>
      <w:r w:rsidR="00390D59">
        <w:rPr>
          <w:bdr w:val="none" w:sz="0" w:space="0" w:color="auto" w:frame="1"/>
          <w:lang w:eastAsia="pt-BR"/>
        </w:rPr>
        <w:t xml:space="preserve">Por ora, </w:t>
      </w:r>
      <w:r w:rsidRPr="00B75366">
        <w:rPr>
          <w:bdr w:val="none" w:sz="0" w:space="0" w:color="auto" w:frame="1"/>
          <w:lang w:eastAsia="pt-BR"/>
        </w:rPr>
        <w:t xml:space="preserve">a Comissão Gestora não </w:t>
      </w:r>
      <w:r w:rsidR="00F878A6">
        <w:rPr>
          <w:bdr w:val="none" w:sz="0" w:space="0" w:color="auto" w:frame="1"/>
          <w:lang w:eastAsia="pt-BR"/>
        </w:rPr>
        <w:t xml:space="preserve">solicitará </w:t>
      </w:r>
      <w:r w:rsidRPr="00B75366">
        <w:rPr>
          <w:bdr w:val="none" w:sz="0" w:space="0" w:color="auto" w:frame="1"/>
          <w:lang w:eastAsia="pt-BR"/>
        </w:rPr>
        <w:t>nenhuma comprovação dos atos realizados, até que haja novo posicionamento.</w:t>
      </w:r>
      <w:bookmarkStart w:id="103" w:name="_Toc398823074"/>
    </w:p>
    <w:p w:rsidR="002B49E1" w:rsidRPr="00ED7722" w:rsidRDefault="002B49E1" w:rsidP="00A26D23">
      <w:pPr>
        <w:pStyle w:val="petio"/>
        <w:spacing w:line="276" w:lineRule="auto"/>
        <w:rPr>
          <w:rFonts w:asciiTheme="majorHAnsi" w:hAnsiTheme="majorHAnsi"/>
          <w:b/>
          <w:color w:val="365F91" w:themeColor="accent1" w:themeShade="BF"/>
          <w:sz w:val="28"/>
          <w:szCs w:val="28"/>
          <w:lang w:eastAsia="pt-BR"/>
        </w:rPr>
      </w:pPr>
      <w:r w:rsidRPr="00ED7722">
        <w:rPr>
          <w:rFonts w:asciiTheme="majorHAnsi" w:hAnsiTheme="majorHAnsi"/>
          <w:b/>
          <w:color w:val="365F91" w:themeColor="accent1" w:themeShade="BF"/>
          <w:sz w:val="28"/>
          <w:szCs w:val="28"/>
          <w:bdr w:val="none" w:sz="0" w:space="0" w:color="auto" w:frame="1"/>
          <w:lang w:eastAsia="pt-BR"/>
        </w:rPr>
        <w:t>- Comunicações</w:t>
      </w:r>
      <w:bookmarkEnd w:id="103"/>
    </w:p>
    <w:p w:rsidR="002B49E1" w:rsidRPr="00B75366" w:rsidRDefault="002B49E1" w:rsidP="00A26D23">
      <w:pPr>
        <w:pStyle w:val="petio"/>
        <w:spacing w:line="276" w:lineRule="auto"/>
        <w:rPr>
          <w:lang w:eastAsia="pt-BR"/>
        </w:rPr>
      </w:pPr>
      <w:r w:rsidRPr="00B75366">
        <w:rPr>
          <w:bdr w:val="none" w:sz="0" w:space="0" w:color="auto" w:frame="1"/>
          <w:lang w:eastAsia="pt-BR"/>
        </w:rPr>
        <w:t xml:space="preserve"> </w:t>
      </w:r>
      <w:r w:rsidRPr="00B75366">
        <w:rPr>
          <w:bdr w:val="none" w:sz="0" w:space="0" w:color="auto" w:frame="1"/>
          <w:lang w:eastAsia="pt-BR"/>
        </w:rPr>
        <w:tab/>
        <w:t>As comunicações são aquelas feitas pelo Oficial em atendimento ao art. 106, da Lei nº 6.015, de 1973:</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bdr w:val="none" w:sz="0" w:space="0" w:color="auto" w:frame="1"/>
        </w:rPr>
      </w:pPr>
      <w:r w:rsidRPr="00ED7722">
        <w:rPr>
          <w:rFonts w:ascii="Calibri Light" w:hAnsi="Calibri Light"/>
          <w:b/>
          <w:color w:val="000000" w:themeColor="text1"/>
          <w:sz w:val="22"/>
          <w:szCs w:val="22"/>
          <w:bdr w:val="none" w:sz="0" w:space="0" w:color="auto" w:frame="1"/>
        </w:rPr>
        <w:t>Art. 106.</w:t>
      </w:r>
      <w:r w:rsidRPr="00ED7722">
        <w:rPr>
          <w:rFonts w:ascii="Calibri Light" w:hAnsi="Calibri Light"/>
          <w:color w:val="000000" w:themeColor="text1"/>
          <w:sz w:val="22"/>
          <w:szCs w:val="22"/>
          <w:bdr w:val="none" w:sz="0" w:space="0" w:color="auto" w:frame="1"/>
        </w:rPr>
        <w:t xml:space="preserve"> Sempre que o oficial fizer algum registro ou averbação, deverá, no prazo de cinco dias, anotá-lo nos atos anteriores, com remissões recíprocas, se lançados em seu cartório, ou fará </w:t>
      </w:r>
      <w:r w:rsidRPr="00390D59">
        <w:rPr>
          <w:rFonts w:ascii="Calibri Light" w:hAnsi="Calibri Light"/>
          <w:b/>
          <w:color w:val="000000" w:themeColor="text1"/>
          <w:sz w:val="22"/>
          <w:szCs w:val="22"/>
          <w:u w:val="single"/>
          <w:bdr w:val="none" w:sz="0" w:space="0" w:color="auto" w:frame="1"/>
        </w:rPr>
        <w:t>comunicação</w:t>
      </w:r>
      <w:r w:rsidRPr="00ED7722">
        <w:rPr>
          <w:rFonts w:ascii="Calibri Light" w:hAnsi="Calibri Light"/>
          <w:color w:val="000000" w:themeColor="text1"/>
          <w:sz w:val="22"/>
          <w:szCs w:val="22"/>
          <w:bdr w:val="none" w:sz="0" w:space="0" w:color="auto" w:frame="1"/>
        </w:rPr>
        <w:t xml:space="preserve">, com resumo do assento, </w:t>
      </w:r>
      <w:r w:rsidRPr="00390D59">
        <w:rPr>
          <w:rFonts w:ascii="Calibri Light" w:hAnsi="Calibri Light"/>
          <w:b/>
          <w:color w:val="000000" w:themeColor="text1"/>
          <w:sz w:val="22"/>
          <w:szCs w:val="22"/>
          <w:u w:val="single"/>
          <w:bdr w:val="none" w:sz="0" w:space="0" w:color="auto" w:frame="1"/>
        </w:rPr>
        <w:t>ao oficial em cujo cartório estiverem os registros primitivos</w:t>
      </w:r>
      <w:r w:rsidRPr="00ED7722">
        <w:rPr>
          <w:rFonts w:ascii="Calibri Light" w:hAnsi="Calibri Light"/>
          <w:color w:val="000000" w:themeColor="text1"/>
          <w:sz w:val="22"/>
          <w:szCs w:val="22"/>
          <w:bdr w:val="none" w:sz="0" w:space="0" w:color="auto" w:frame="1"/>
        </w:rPr>
        <w:t xml:space="preserve">, obedecendo-se sempre à forma prescrita no artigo 98. </w:t>
      </w:r>
    </w:p>
    <w:p w:rsidR="002B49E1" w:rsidRPr="00ED7722" w:rsidRDefault="002B49E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s="Arial"/>
          <w:color w:val="000000" w:themeColor="text1"/>
          <w:sz w:val="22"/>
          <w:szCs w:val="22"/>
          <w:lang w:eastAsia="pt-BR"/>
        </w:rPr>
      </w:pPr>
      <w:r w:rsidRPr="00ED7722">
        <w:rPr>
          <w:rFonts w:ascii="Calibri Light" w:hAnsi="Calibri Light" w:cs="Arial"/>
          <w:b/>
          <w:color w:val="000000" w:themeColor="text1"/>
          <w:sz w:val="22"/>
          <w:szCs w:val="22"/>
          <w:bdr w:val="none" w:sz="0" w:space="0" w:color="auto" w:frame="1"/>
          <w:lang w:eastAsia="pt-BR"/>
        </w:rPr>
        <w:t>Parágrafo único.</w:t>
      </w:r>
      <w:r w:rsidRPr="00ED7722">
        <w:rPr>
          <w:rFonts w:ascii="Calibri Light" w:hAnsi="Calibri Light" w:cs="Arial"/>
          <w:color w:val="000000" w:themeColor="text1"/>
          <w:sz w:val="22"/>
          <w:szCs w:val="22"/>
          <w:bdr w:val="none" w:sz="0" w:space="0" w:color="auto" w:frame="1"/>
          <w:lang w:eastAsia="pt-BR"/>
        </w:rPr>
        <w:t xml:space="preserve"> As comunicações serão feitas mediante cartas relacionadas em protocolo, anotando-se à margem ou sob o ato comunicado, o número de protocolo e ficarão arquivadas no cartório que as receber.</w:t>
      </w:r>
    </w:p>
    <w:p w:rsidR="00390D59" w:rsidRDefault="002B49E1" w:rsidP="00A26D23">
      <w:pPr>
        <w:pStyle w:val="petio"/>
        <w:spacing w:line="276" w:lineRule="auto"/>
        <w:ind w:firstLine="567"/>
        <w:rPr>
          <w:bdr w:val="none" w:sz="0" w:space="0" w:color="auto" w:frame="1"/>
          <w:lang w:eastAsia="pt-BR"/>
        </w:rPr>
      </w:pPr>
      <w:r w:rsidRPr="00B75366">
        <w:rPr>
          <w:bdr w:val="none" w:sz="0" w:space="0" w:color="auto" w:frame="1"/>
          <w:lang w:eastAsia="pt-BR"/>
        </w:rPr>
        <w:t xml:space="preserve">Para que as comunicações sejam compensadas pelo RECOMPE-MG, o Oficial deverá preencher </w:t>
      </w:r>
      <w:r w:rsidR="00933EFE">
        <w:rPr>
          <w:bdr w:val="none" w:sz="0" w:space="0" w:color="auto" w:frame="1"/>
          <w:lang w:eastAsia="pt-BR"/>
        </w:rPr>
        <w:t xml:space="preserve">a </w:t>
      </w:r>
      <w:r w:rsidR="00390D59">
        <w:rPr>
          <w:bdr w:val="none" w:sz="0" w:space="0" w:color="auto" w:frame="1"/>
          <w:lang w:eastAsia="pt-BR"/>
        </w:rPr>
        <w:t>“</w:t>
      </w:r>
      <w:r w:rsidRPr="00B75366">
        <w:rPr>
          <w:bdr w:val="none" w:sz="0" w:space="0" w:color="auto" w:frame="1"/>
          <w:lang w:eastAsia="pt-BR"/>
        </w:rPr>
        <w:t>certidão de atos gratuitos</w:t>
      </w:r>
      <w:r w:rsidR="00390D59">
        <w:rPr>
          <w:bdr w:val="none" w:sz="0" w:space="0" w:color="auto" w:frame="1"/>
          <w:lang w:eastAsia="pt-BR"/>
        </w:rPr>
        <w:t xml:space="preserve"> ou isentos”</w:t>
      </w:r>
      <w:r w:rsidRPr="00B75366">
        <w:rPr>
          <w:bdr w:val="none" w:sz="0" w:space="0" w:color="auto" w:frame="1"/>
          <w:lang w:eastAsia="pt-BR"/>
        </w:rPr>
        <w:t xml:space="preserve"> com a quantidade total de </w:t>
      </w:r>
      <w:r w:rsidRPr="00B75366">
        <w:rPr>
          <w:b/>
          <w:u w:val="single"/>
          <w:bdr w:val="none" w:sz="0" w:space="0" w:color="auto" w:frame="1"/>
          <w:lang w:eastAsia="pt-BR"/>
        </w:rPr>
        <w:t>comunicações enviadas para outras serventias (não computar as comunicações recebidas)</w:t>
      </w:r>
      <w:r w:rsidRPr="00B75366">
        <w:rPr>
          <w:bdr w:val="none" w:sz="0" w:space="0" w:color="auto" w:frame="1"/>
          <w:lang w:eastAsia="pt-BR"/>
        </w:rPr>
        <w:t xml:space="preserve"> no mês. </w:t>
      </w:r>
    </w:p>
    <w:p w:rsidR="002B49E1" w:rsidRPr="00B75366" w:rsidRDefault="00390D59" w:rsidP="00A26D23">
      <w:pPr>
        <w:pStyle w:val="petio"/>
        <w:spacing w:line="276" w:lineRule="auto"/>
        <w:ind w:firstLine="567"/>
        <w:rPr>
          <w:bdr w:val="none" w:sz="0" w:space="0" w:color="auto" w:frame="1"/>
          <w:lang w:eastAsia="pt-BR"/>
        </w:rPr>
      </w:pPr>
      <w:r>
        <w:rPr>
          <w:bdr w:val="none" w:sz="0" w:space="0" w:color="auto" w:frame="1"/>
          <w:lang w:eastAsia="pt-BR"/>
        </w:rPr>
        <w:t xml:space="preserve">Por ora, </w:t>
      </w:r>
      <w:r w:rsidR="002B49E1" w:rsidRPr="00B75366">
        <w:rPr>
          <w:bdr w:val="none" w:sz="0" w:space="0" w:color="auto" w:frame="1"/>
          <w:lang w:eastAsia="pt-BR"/>
        </w:rPr>
        <w:t xml:space="preserve">a Comissão Gestora não </w:t>
      </w:r>
      <w:r w:rsidR="00FC2C5C">
        <w:rPr>
          <w:bdr w:val="none" w:sz="0" w:space="0" w:color="auto" w:frame="1"/>
          <w:lang w:eastAsia="pt-BR"/>
        </w:rPr>
        <w:t xml:space="preserve">solicitará </w:t>
      </w:r>
      <w:r w:rsidR="002B49E1" w:rsidRPr="00B75366">
        <w:rPr>
          <w:bdr w:val="none" w:sz="0" w:space="0" w:color="auto" w:frame="1"/>
          <w:lang w:eastAsia="pt-BR"/>
        </w:rPr>
        <w:t>nenhuma comprovação dos atos gratuitos realizados, até que haja novo posicionamento.</w:t>
      </w:r>
    </w:p>
    <w:p w:rsidR="003F3525" w:rsidRPr="00ED7722" w:rsidRDefault="003F3525" w:rsidP="00A26D23">
      <w:pPr>
        <w:pStyle w:val="Ttulo1"/>
        <w:spacing w:before="240" w:after="240"/>
        <w:jc w:val="both"/>
      </w:pPr>
      <w:bookmarkStart w:id="104" w:name="_Toc382410503"/>
      <w:bookmarkStart w:id="105" w:name="_Toc382410567"/>
      <w:bookmarkStart w:id="106" w:name="_Toc398823059"/>
      <w:bookmarkStart w:id="107" w:name="_Toc470516757"/>
      <w:r w:rsidRPr="00ED7722">
        <w:t>1</w:t>
      </w:r>
      <w:r w:rsidR="002B49E1" w:rsidRPr="00ED7722">
        <w:t>3</w:t>
      </w:r>
      <w:r w:rsidRPr="00ED7722">
        <w:t>. Atos praticados pelas outras especialidades que não o R</w:t>
      </w:r>
      <w:r w:rsidR="00C14962">
        <w:t>egistro Civil das Pessoas Naturais</w:t>
      </w:r>
      <w:bookmarkEnd w:id="107"/>
      <w:r w:rsidR="00C14962">
        <w:t xml:space="preserve"> </w:t>
      </w:r>
      <w:bookmarkEnd w:id="104"/>
      <w:bookmarkEnd w:id="105"/>
      <w:bookmarkEnd w:id="106"/>
    </w:p>
    <w:p w:rsidR="003F3525" w:rsidRDefault="003F3525" w:rsidP="00A26D23">
      <w:pPr>
        <w:pStyle w:val="petio"/>
        <w:spacing w:line="276" w:lineRule="auto"/>
        <w:ind w:firstLine="708"/>
      </w:pPr>
      <w:r w:rsidRPr="00B75366">
        <w:t>Para a compensação dos ato</w:t>
      </w:r>
      <w:r w:rsidR="00446C97">
        <w:t>s gratuitos ou isentos praticado</w:t>
      </w:r>
      <w:r w:rsidRPr="00B75366">
        <w:t>s pelos notários e registradores pertencentes às outras especialidades que não o Registro Civil das Pessoas Naturais, serão observadas as seguintes regras (sem prejuízo daquelas de ordem geral, trazidas no início deste Aviso, quando couberem):</w:t>
      </w:r>
    </w:p>
    <w:p w:rsidR="00390D59" w:rsidRPr="00B75366" w:rsidRDefault="00390D59" w:rsidP="00A26D23">
      <w:pPr>
        <w:pStyle w:val="petio"/>
        <w:spacing w:line="276" w:lineRule="auto"/>
        <w:ind w:firstLine="708"/>
      </w:pPr>
      <w:r w:rsidRPr="00390D59">
        <w:rPr>
          <w:b/>
          <w:u w:val="single"/>
        </w:rPr>
        <w:t>Observação:</w:t>
      </w:r>
      <w:r>
        <w:t xml:space="preserve"> além dos documentos a</w:t>
      </w:r>
      <w:r w:rsidR="0007649C">
        <w:t xml:space="preserve">baixo listados, o registrador e </w:t>
      </w:r>
      <w:r>
        <w:t xml:space="preserve">notário encaminhará ao RECOMPE-MG a “certidão dos atos gratuitos ou isentos”, conforme Anexo II deste Aviso. </w:t>
      </w:r>
    </w:p>
    <w:p w:rsidR="003F3525" w:rsidRPr="00ED7722" w:rsidRDefault="003F3525" w:rsidP="00A26D23">
      <w:pPr>
        <w:pStyle w:val="Ttulo1"/>
        <w:spacing w:before="240" w:after="240"/>
        <w:jc w:val="both"/>
      </w:pPr>
      <w:bookmarkStart w:id="108" w:name="_Toc398823060"/>
      <w:bookmarkStart w:id="109" w:name="_Toc470516758"/>
      <w:r w:rsidRPr="00ED7722">
        <w:t>1</w:t>
      </w:r>
      <w:r w:rsidR="002B49E1" w:rsidRPr="00ED7722">
        <w:t>3</w:t>
      </w:r>
      <w:r w:rsidRPr="00ED7722">
        <w:t xml:space="preserve">.1. </w:t>
      </w:r>
      <w:r w:rsidR="00C14962">
        <w:t xml:space="preserve">Reforma Agrária/Assentamento - </w:t>
      </w:r>
      <w:r w:rsidR="00FE55FB">
        <w:t>Beneficiários de terras rurais (</w:t>
      </w:r>
      <w:r w:rsidR="00C14962">
        <w:t>art. 1º da Lei Estadual nº 14.313, de 2002</w:t>
      </w:r>
      <w:r w:rsidR="004F2E7A">
        <w:t>,</w:t>
      </w:r>
      <w:r w:rsidR="00C14962">
        <w:t xml:space="preserve"> c/c </w:t>
      </w:r>
      <w:r w:rsidR="004F2E7A">
        <w:t xml:space="preserve">o </w:t>
      </w:r>
      <w:r w:rsidR="00C14962">
        <w:t>inc</w:t>
      </w:r>
      <w:r w:rsidR="00FE55FB">
        <w:t>iso</w:t>
      </w:r>
      <w:r w:rsidRPr="00ED7722">
        <w:t xml:space="preserve"> III do art. 34 da Lei </w:t>
      </w:r>
      <w:r w:rsidR="00CA510F" w:rsidRPr="00ED7722">
        <w:t xml:space="preserve">Estadual </w:t>
      </w:r>
      <w:r w:rsidRPr="00ED7722">
        <w:t>n</w:t>
      </w:r>
      <w:r w:rsidR="00CA510F" w:rsidRPr="00ED7722">
        <w:t>º</w:t>
      </w:r>
      <w:r w:rsidRPr="00ED7722">
        <w:t xml:space="preserve"> 15.424, de 2004</w:t>
      </w:r>
      <w:bookmarkEnd w:id="108"/>
      <w:r w:rsidR="00FE55FB">
        <w:t>)</w:t>
      </w:r>
      <w:bookmarkEnd w:id="109"/>
    </w:p>
    <w:p w:rsidR="003F3525" w:rsidRPr="00B75366" w:rsidRDefault="003F3525" w:rsidP="00A26D23">
      <w:pPr>
        <w:pStyle w:val="petio"/>
        <w:spacing w:line="276" w:lineRule="auto"/>
        <w:rPr>
          <w:rFonts w:eastAsiaTheme="minorEastAsia"/>
          <w:lang w:eastAsia="ja-JP"/>
        </w:rPr>
      </w:pPr>
      <w:r w:rsidRPr="00B75366">
        <w:rPr>
          <w:rFonts w:eastAsiaTheme="minorEastAsia"/>
          <w:lang w:eastAsia="ja-JP"/>
        </w:rPr>
        <w:t> </w:t>
      </w:r>
      <w:r w:rsidRPr="00B75366">
        <w:rPr>
          <w:rFonts w:eastAsiaTheme="minorEastAsia"/>
          <w:b/>
          <w:bCs/>
          <w:lang w:eastAsia="ja-JP"/>
        </w:rPr>
        <w:t xml:space="preserve"> </w:t>
      </w:r>
      <w:r w:rsidRPr="00B75366">
        <w:rPr>
          <w:rFonts w:eastAsiaTheme="minorEastAsia"/>
          <w:b/>
          <w:bCs/>
          <w:lang w:eastAsia="ja-JP"/>
        </w:rPr>
        <w:tab/>
      </w:r>
      <w:r w:rsidRPr="00B75366">
        <w:rPr>
          <w:rFonts w:eastAsiaTheme="minorEastAsia"/>
          <w:bCs/>
          <w:lang w:eastAsia="ja-JP"/>
        </w:rPr>
        <w:t>No</w:t>
      </w:r>
      <w:r w:rsidRPr="00B75366">
        <w:rPr>
          <w:rFonts w:eastAsiaTheme="minorEastAsia"/>
          <w:lang w:eastAsia="ja-JP"/>
        </w:rPr>
        <w:t xml:space="preserve"> caso de atos praticados pelos Registradores de Imóveis, por força do inciso III do art. 34 da Lei</w:t>
      </w:r>
      <w:r w:rsidR="00CA510F" w:rsidRPr="00B75366">
        <w:rPr>
          <w:rFonts w:eastAsiaTheme="minorEastAsia"/>
          <w:lang w:eastAsia="ja-JP"/>
        </w:rPr>
        <w:t xml:space="preserve"> Estadual</w:t>
      </w:r>
      <w:r w:rsidRPr="00B75366">
        <w:rPr>
          <w:rFonts w:eastAsiaTheme="minorEastAsia"/>
          <w:lang w:eastAsia="ja-JP"/>
        </w:rPr>
        <w:t xml:space="preserve"> n</w:t>
      </w:r>
      <w:r w:rsidR="00CA510F" w:rsidRPr="00B75366">
        <w:rPr>
          <w:rFonts w:eastAsiaTheme="minorEastAsia"/>
          <w:lang w:eastAsia="ja-JP"/>
        </w:rPr>
        <w:t>º</w:t>
      </w:r>
      <w:r w:rsidRPr="00B75366">
        <w:rPr>
          <w:rFonts w:eastAsiaTheme="minorEastAsia"/>
          <w:lang w:eastAsia="ja-JP"/>
        </w:rPr>
        <w:t xml:space="preserve"> 15.424, de 2004, e em decorrência da aplicação da Lei</w:t>
      </w:r>
      <w:r w:rsidR="00CA510F" w:rsidRPr="00B75366">
        <w:rPr>
          <w:rFonts w:eastAsiaTheme="minorEastAsia"/>
          <w:lang w:eastAsia="ja-JP"/>
        </w:rPr>
        <w:t xml:space="preserve"> Estadual</w:t>
      </w:r>
      <w:r w:rsidRPr="00B75366">
        <w:rPr>
          <w:rFonts w:eastAsiaTheme="minorEastAsia"/>
          <w:lang w:eastAsia="ja-JP"/>
        </w:rPr>
        <w:t xml:space="preserve"> n</w:t>
      </w:r>
      <w:r w:rsidR="00CA510F" w:rsidRPr="00B75366">
        <w:rPr>
          <w:rFonts w:eastAsiaTheme="minorEastAsia"/>
          <w:lang w:eastAsia="ja-JP"/>
        </w:rPr>
        <w:t>º</w:t>
      </w:r>
      <w:r w:rsidRPr="00B75366">
        <w:rPr>
          <w:rFonts w:eastAsiaTheme="minorEastAsia"/>
          <w:lang w:eastAsia="ja-JP"/>
        </w:rPr>
        <w:t xml:space="preserve"> 14.313, de 2002, o registrador encaminhará os seguintes documentos:</w:t>
      </w:r>
    </w:p>
    <w:p w:rsidR="005361B8" w:rsidRPr="00ED7722" w:rsidRDefault="005361B8"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lang w:eastAsia="ja-JP"/>
        </w:rPr>
      </w:pPr>
      <w:r w:rsidRPr="00ED7722">
        <w:rPr>
          <w:rFonts w:eastAsiaTheme="minorEastAsia"/>
          <w:b/>
          <w:sz w:val="22"/>
          <w:szCs w:val="22"/>
          <w:lang w:eastAsia="ja-JP"/>
        </w:rPr>
        <w:lastRenderedPageBreak/>
        <w:t>Art. 34.</w:t>
      </w:r>
      <w:r w:rsidRPr="00ED7722">
        <w:rPr>
          <w:rFonts w:eastAsiaTheme="minorEastAsia"/>
          <w:sz w:val="22"/>
          <w:szCs w:val="22"/>
          <w:lang w:eastAsia="ja-JP"/>
        </w:rPr>
        <w:t xml:space="preserve">  A destinação dos recursos previstos neste capítulo atenderá à seguinte ordem de prioridade, após a dedução de 8% (oito por cento) para custeio e administração:</w:t>
      </w:r>
    </w:p>
    <w:p w:rsidR="005361B8" w:rsidRPr="00ED7722" w:rsidRDefault="005361B8"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b/>
          <w:sz w:val="22"/>
          <w:szCs w:val="22"/>
          <w:lang w:eastAsia="ja-JP"/>
        </w:rPr>
      </w:pPr>
      <w:r w:rsidRPr="00ED7722">
        <w:rPr>
          <w:rFonts w:eastAsiaTheme="minorEastAsia"/>
          <w:b/>
          <w:sz w:val="22"/>
          <w:szCs w:val="22"/>
          <w:lang w:eastAsia="ja-JP"/>
        </w:rPr>
        <w:t>(…)</w:t>
      </w:r>
    </w:p>
    <w:p w:rsidR="005361B8" w:rsidRPr="00ED7722" w:rsidRDefault="005361B8"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lang w:eastAsia="ja-JP"/>
        </w:rPr>
      </w:pPr>
      <w:r w:rsidRPr="00ED7722">
        <w:rPr>
          <w:rFonts w:eastAsiaTheme="minorEastAsia"/>
          <w:b/>
          <w:sz w:val="22"/>
          <w:szCs w:val="22"/>
          <w:lang w:eastAsia="ja-JP"/>
        </w:rPr>
        <w:t>III -</w:t>
      </w:r>
      <w:r w:rsidRPr="00ED7722">
        <w:rPr>
          <w:rFonts w:eastAsiaTheme="minorEastAsia"/>
          <w:sz w:val="22"/>
          <w:szCs w:val="22"/>
          <w:lang w:eastAsia="ja-JP"/>
        </w:rPr>
        <w:t xml:space="preserve"> compensação aos registradores de imóveis pelos atos gratuitos praticados em decorrência da aplicação da Lei nº 14.313, de 2002, tendo como limite máximo o valor constante na tabela de emolumentos correspondente.</w:t>
      </w:r>
    </w:p>
    <w:p w:rsidR="00A160A3" w:rsidRPr="00B75366" w:rsidRDefault="00CA510F" w:rsidP="00A26D23">
      <w:pPr>
        <w:pStyle w:val="petio"/>
        <w:spacing w:line="276" w:lineRule="auto"/>
        <w:rPr>
          <w:rFonts w:eastAsiaTheme="minorEastAsia"/>
          <w:lang w:eastAsia="ja-JP"/>
        </w:rPr>
      </w:pPr>
      <w:r w:rsidRPr="00B75366">
        <w:rPr>
          <w:rFonts w:eastAsiaTheme="minorEastAsia"/>
          <w:b/>
          <w:lang w:eastAsia="ja-JP"/>
        </w:rPr>
        <w:tab/>
      </w:r>
      <w:r w:rsidR="00390D59">
        <w:rPr>
          <w:rFonts w:eastAsiaTheme="minorEastAsia"/>
          <w:b/>
          <w:lang w:eastAsia="ja-JP"/>
        </w:rPr>
        <w:t>a</w:t>
      </w:r>
      <w:r w:rsidRPr="00B75366">
        <w:rPr>
          <w:rFonts w:eastAsiaTheme="minorEastAsia"/>
          <w:b/>
          <w:bCs/>
          <w:lang w:eastAsia="ja-JP"/>
        </w:rPr>
        <w:t xml:space="preserve">) </w:t>
      </w:r>
      <w:r w:rsidR="003F3525" w:rsidRPr="00B75366">
        <w:rPr>
          <w:rFonts w:eastAsiaTheme="minorEastAsia"/>
          <w:lang w:eastAsia="ja-JP"/>
        </w:rPr>
        <w:t>fotocópia do requerimento do ITER - Instituto de Terras do Estado de Minas Gerais; </w:t>
      </w:r>
    </w:p>
    <w:p w:rsidR="003F3525" w:rsidRPr="00B75366" w:rsidRDefault="00390D59" w:rsidP="00A26D23">
      <w:pPr>
        <w:pStyle w:val="petio"/>
        <w:spacing w:line="276" w:lineRule="auto"/>
        <w:ind w:firstLine="708"/>
        <w:rPr>
          <w:rFonts w:eastAsiaTheme="minorEastAsia"/>
          <w:lang w:eastAsia="ja-JP"/>
        </w:rPr>
      </w:pPr>
      <w:r>
        <w:rPr>
          <w:rFonts w:eastAsiaTheme="minorEastAsia"/>
          <w:b/>
          <w:lang w:eastAsia="ja-JP"/>
        </w:rPr>
        <w:t>b</w:t>
      </w:r>
      <w:r w:rsidR="00CA510F" w:rsidRPr="00B75366">
        <w:rPr>
          <w:rFonts w:eastAsiaTheme="minorEastAsia"/>
          <w:b/>
          <w:lang w:eastAsia="ja-JP"/>
        </w:rPr>
        <w:t xml:space="preserve">) </w:t>
      </w:r>
      <w:r w:rsidR="003F3525" w:rsidRPr="00B75366">
        <w:rPr>
          <w:rFonts w:eastAsiaTheme="minorEastAsia"/>
          <w:lang w:eastAsia="ja-JP"/>
        </w:rPr>
        <w:t>fotocópia da certidão</w:t>
      </w:r>
      <w:r w:rsidR="003F3525" w:rsidRPr="00B75366">
        <w:t xml:space="preserve">, </w:t>
      </w:r>
      <w:r w:rsidR="00CA510F" w:rsidRPr="00B75366">
        <w:rPr>
          <w:b/>
          <w:u w:val="single"/>
        </w:rPr>
        <w:t>na qual tenha sido aposto o respectivo selo físico de “isento” e, ou, o selo eletrônico (sem cotação dos emolumentos</w:t>
      </w:r>
      <w:r w:rsidR="00C16C70" w:rsidRPr="00B75366">
        <w:rPr>
          <w:b/>
          <w:u w:val="single"/>
        </w:rPr>
        <w:t>)</w:t>
      </w:r>
      <w:r w:rsidR="00CA510F" w:rsidRPr="00B75366">
        <w:rPr>
          <w:rStyle w:val="Refdenotaderodap"/>
        </w:rPr>
        <w:footnoteReference w:id="71"/>
      </w:r>
      <w:r w:rsidR="003F3525" w:rsidRPr="00B75366">
        <w:rPr>
          <w:rFonts w:eastAsiaTheme="minorEastAsia"/>
          <w:lang w:eastAsia="ja-JP"/>
        </w:rPr>
        <w:t>, expedida a requerimento do ITER; </w:t>
      </w:r>
    </w:p>
    <w:p w:rsidR="003F3525" w:rsidRPr="00B75366" w:rsidRDefault="00390D59" w:rsidP="00A26D23">
      <w:pPr>
        <w:pStyle w:val="petio"/>
        <w:spacing w:line="276" w:lineRule="auto"/>
        <w:ind w:firstLine="708"/>
        <w:rPr>
          <w:rFonts w:eastAsiaTheme="minorEastAsia"/>
          <w:lang w:eastAsia="ja-JP"/>
        </w:rPr>
      </w:pPr>
      <w:r>
        <w:rPr>
          <w:rFonts w:eastAsiaTheme="minorEastAsia"/>
          <w:b/>
          <w:lang w:eastAsia="ja-JP"/>
        </w:rPr>
        <w:t>c</w:t>
      </w:r>
      <w:r w:rsidR="00CA510F" w:rsidRPr="00B75366">
        <w:rPr>
          <w:rFonts w:eastAsiaTheme="minorEastAsia"/>
          <w:b/>
          <w:lang w:eastAsia="ja-JP"/>
        </w:rPr>
        <w:t xml:space="preserve">) </w:t>
      </w:r>
      <w:r w:rsidR="003F3525" w:rsidRPr="00B75366">
        <w:rPr>
          <w:rFonts w:eastAsiaTheme="minorEastAsia"/>
          <w:lang w:eastAsia="ja-JP"/>
        </w:rPr>
        <w:t>fotocópia da matrícula contendo o registro do título expedido pelo ITER transmitindo a propriedade; e, </w:t>
      </w:r>
    </w:p>
    <w:p w:rsidR="003F3525" w:rsidRPr="00B75366" w:rsidRDefault="00390D59" w:rsidP="00A26D23">
      <w:pPr>
        <w:pStyle w:val="petio"/>
        <w:spacing w:line="276" w:lineRule="auto"/>
        <w:ind w:firstLine="708"/>
        <w:rPr>
          <w:rFonts w:eastAsiaTheme="minorEastAsia"/>
          <w:lang w:eastAsia="ja-JP"/>
        </w:rPr>
      </w:pPr>
      <w:r>
        <w:rPr>
          <w:rFonts w:eastAsiaTheme="minorEastAsia"/>
          <w:b/>
          <w:lang w:eastAsia="ja-JP"/>
        </w:rPr>
        <w:t>d</w:t>
      </w:r>
      <w:r w:rsidR="00CA510F" w:rsidRPr="00B75366">
        <w:rPr>
          <w:rFonts w:eastAsiaTheme="minorEastAsia"/>
          <w:b/>
          <w:lang w:eastAsia="ja-JP"/>
        </w:rPr>
        <w:t xml:space="preserve">) </w:t>
      </w:r>
      <w:r w:rsidR="003F3525" w:rsidRPr="00B75366">
        <w:rPr>
          <w:rFonts w:eastAsiaTheme="minorEastAsia"/>
          <w:lang w:eastAsia="ja-JP"/>
        </w:rPr>
        <w:t xml:space="preserve">fotocópia do título expedido pelo ITER depois de registrado, </w:t>
      </w:r>
      <w:r w:rsidR="003F3525" w:rsidRPr="00B75366">
        <w:rPr>
          <w:b/>
          <w:u w:val="single"/>
        </w:rPr>
        <w:t xml:space="preserve">no qual tenha sido aposto </w:t>
      </w:r>
      <w:r w:rsidR="00CA510F" w:rsidRPr="00B75366">
        <w:rPr>
          <w:b/>
          <w:u w:val="single"/>
        </w:rPr>
        <w:t>o respectivo selo físico de “isento” e, ou, o selo eletrônico (sem cotação dos emolumentos</w:t>
      </w:r>
      <w:r w:rsidR="0093632D">
        <w:rPr>
          <w:b/>
          <w:u w:val="single"/>
        </w:rPr>
        <w:t>)</w:t>
      </w:r>
      <w:r w:rsidR="00CA510F" w:rsidRPr="00B75366">
        <w:rPr>
          <w:rStyle w:val="Refdenotaderodap"/>
        </w:rPr>
        <w:footnoteReference w:id="72"/>
      </w:r>
      <w:r w:rsidR="00CA510F" w:rsidRPr="00B75366">
        <w:t>.</w:t>
      </w:r>
      <w:r w:rsidR="004F2E7A">
        <w:t xml:space="preserve"> </w:t>
      </w:r>
    </w:p>
    <w:p w:rsidR="003F3525" w:rsidRPr="00ED7722" w:rsidRDefault="002B49E1" w:rsidP="00A26D23">
      <w:pPr>
        <w:pStyle w:val="Ttulo1"/>
        <w:spacing w:before="240" w:after="240"/>
        <w:jc w:val="both"/>
        <w:rPr>
          <w:lang w:eastAsia="ja-JP"/>
        </w:rPr>
      </w:pPr>
      <w:bookmarkStart w:id="110" w:name="_Toc398823061"/>
      <w:bookmarkStart w:id="111" w:name="_Toc470516759"/>
      <w:r w:rsidRPr="00ED7722">
        <w:rPr>
          <w:lang w:eastAsia="ja-JP"/>
        </w:rPr>
        <w:t>13</w:t>
      </w:r>
      <w:r w:rsidR="003F3525" w:rsidRPr="00ED7722">
        <w:rPr>
          <w:lang w:eastAsia="ja-JP"/>
        </w:rPr>
        <w:t xml:space="preserve">.2. </w:t>
      </w:r>
      <w:r w:rsidR="00C14962">
        <w:rPr>
          <w:lang w:eastAsia="ja-JP"/>
        </w:rPr>
        <w:t>Penhora e Arresto (</w:t>
      </w:r>
      <w:r w:rsidR="00390D59">
        <w:rPr>
          <w:lang w:eastAsia="ja-JP"/>
        </w:rPr>
        <w:t xml:space="preserve">inciso IV do art. 7º da Lei nº 6.830, de 1980, c/c o </w:t>
      </w:r>
      <w:r w:rsidR="00C14962">
        <w:rPr>
          <w:lang w:eastAsia="ja-JP"/>
        </w:rPr>
        <w:t>inciso</w:t>
      </w:r>
      <w:r w:rsidR="003F3525" w:rsidRPr="00ED7722">
        <w:rPr>
          <w:lang w:eastAsia="ja-JP"/>
        </w:rPr>
        <w:t xml:space="preserve"> II do art. 20 da Lei </w:t>
      </w:r>
      <w:r w:rsidR="00CA510F" w:rsidRPr="00ED7722">
        <w:rPr>
          <w:lang w:eastAsia="ja-JP"/>
        </w:rPr>
        <w:t xml:space="preserve">Estadual </w:t>
      </w:r>
      <w:r w:rsidR="003F3525" w:rsidRPr="00ED7722">
        <w:rPr>
          <w:lang w:eastAsia="ja-JP"/>
        </w:rPr>
        <w:t>n</w:t>
      </w:r>
      <w:r w:rsidR="00CA510F" w:rsidRPr="00ED7722">
        <w:rPr>
          <w:lang w:eastAsia="ja-JP"/>
        </w:rPr>
        <w:t>º</w:t>
      </w:r>
      <w:r w:rsidR="003F3525" w:rsidRPr="00ED7722">
        <w:rPr>
          <w:lang w:eastAsia="ja-JP"/>
        </w:rPr>
        <w:t xml:space="preserve"> 15.424, de 2004</w:t>
      </w:r>
      <w:bookmarkEnd w:id="110"/>
      <w:r w:rsidR="00C14962">
        <w:rPr>
          <w:lang w:eastAsia="ja-JP"/>
        </w:rPr>
        <w:t>)</w:t>
      </w:r>
      <w:bookmarkEnd w:id="111"/>
    </w:p>
    <w:p w:rsidR="003F3525" w:rsidRPr="00B75366" w:rsidRDefault="003F3525" w:rsidP="00A26D23">
      <w:pPr>
        <w:pStyle w:val="petio"/>
        <w:spacing w:line="276" w:lineRule="auto"/>
        <w:ind w:firstLine="454"/>
        <w:rPr>
          <w:rFonts w:eastAsiaTheme="minorEastAsia"/>
          <w:lang w:eastAsia="ja-JP"/>
        </w:rPr>
      </w:pPr>
      <w:r w:rsidRPr="00B75366">
        <w:rPr>
          <w:rFonts w:eastAsiaTheme="minorEastAsia"/>
          <w:lang w:eastAsia="ja-JP"/>
        </w:rPr>
        <w:t>Para a compensação dos atos praticados na forma do</w:t>
      </w:r>
      <w:r w:rsidR="00390D59">
        <w:rPr>
          <w:rFonts w:eastAsiaTheme="minorEastAsia"/>
          <w:lang w:eastAsia="ja-JP"/>
        </w:rPr>
        <w:t xml:space="preserve"> inciso IV, do art. 7º, da Lei nº 6.830, de 1980, c/c o</w:t>
      </w:r>
      <w:r w:rsidRPr="00B75366">
        <w:rPr>
          <w:rFonts w:eastAsiaTheme="minorEastAsia"/>
          <w:lang w:eastAsia="ja-JP"/>
        </w:rPr>
        <w:t xml:space="preserve"> inciso II do art. 20 da Lei </w:t>
      </w:r>
      <w:r w:rsidR="00CA510F" w:rsidRPr="00B75366">
        <w:rPr>
          <w:rFonts w:eastAsiaTheme="minorEastAsia"/>
          <w:lang w:eastAsia="ja-JP"/>
        </w:rPr>
        <w:t xml:space="preserve">Estadual </w:t>
      </w:r>
      <w:r w:rsidRPr="00B75366">
        <w:rPr>
          <w:rFonts w:eastAsiaTheme="minorEastAsia"/>
          <w:lang w:eastAsia="ja-JP"/>
        </w:rPr>
        <w:t>n</w:t>
      </w:r>
      <w:r w:rsidR="00CA510F" w:rsidRPr="00B75366">
        <w:rPr>
          <w:rFonts w:eastAsiaTheme="minorEastAsia"/>
          <w:lang w:eastAsia="ja-JP"/>
        </w:rPr>
        <w:t>º</w:t>
      </w:r>
      <w:r w:rsidRPr="00B75366">
        <w:rPr>
          <w:rFonts w:eastAsiaTheme="minorEastAsia"/>
          <w:lang w:eastAsia="ja-JP"/>
        </w:rPr>
        <w:t xml:space="preserve"> 15.424, de 2004, são exigidos os seguintes documentos:</w:t>
      </w:r>
    </w:p>
    <w:p w:rsidR="00125471" w:rsidRPr="00125471" w:rsidRDefault="00125471" w:rsidP="00125471">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125471">
        <w:rPr>
          <w:rFonts w:ascii="Calibri Light" w:hAnsi="Calibri Light"/>
          <w:b/>
          <w:color w:val="000000" w:themeColor="text1"/>
          <w:sz w:val="22"/>
          <w:szCs w:val="22"/>
        </w:rPr>
        <w:t xml:space="preserve">Art. 7º </w:t>
      </w:r>
      <w:r w:rsidRPr="00125471">
        <w:rPr>
          <w:rFonts w:ascii="Calibri Light" w:hAnsi="Calibri Light"/>
          <w:color w:val="000000" w:themeColor="text1"/>
          <w:sz w:val="22"/>
          <w:szCs w:val="22"/>
        </w:rPr>
        <w:t xml:space="preserve">- O despacho do Juiz que deferir a inicial importa em ordem para: </w:t>
      </w:r>
    </w:p>
    <w:p w:rsidR="00125471" w:rsidRPr="00125471" w:rsidRDefault="00125471" w:rsidP="00125471">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000000" w:themeColor="text1"/>
          <w:sz w:val="22"/>
          <w:szCs w:val="22"/>
        </w:rPr>
      </w:pPr>
      <w:r w:rsidRPr="00125471">
        <w:rPr>
          <w:rFonts w:ascii="Calibri Light" w:hAnsi="Calibri Light"/>
          <w:b/>
          <w:color w:val="000000" w:themeColor="text1"/>
          <w:sz w:val="22"/>
          <w:szCs w:val="22"/>
        </w:rPr>
        <w:t xml:space="preserve">IV - </w:t>
      </w:r>
      <w:r w:rsidRPr="00125471">
        <w:rPr>
          <w:rFonts w:ascii="Calibri Light" w:hAnsi="Calibri Light"/>
          <w:color w:val="000000" w:themeColor="text1"/>
          <w:sz w:val="22"/>
          <w:szCs w:val="22"/>
        </w:rPr>
        <w:t xml:space="preserve">registro da penhora ou do arresto, independentemente do pagamento de custas ou outras despesas, observado o disposto no artigo 14; </w:t>
      </w:r>
    </w:p>
    <w:p w:rsidR="00125471" w:rsidRDefault="00125471"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000000" w:themeColor="text1"/>
          <w:sz w:val="22"/>
          <w:szCs w:val="22"/>
        </w:rPr>
      </w:pPr>
    </w:p>
    <w:p w:rsidR="00CA510F" w:rsidRPr="00ED7722" w:rsidRDefault="00CA510F"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20.</w:t>
      </w:r>
      <w:r w:rsidRPr="00ED7722">
        <w:rPr>
          <w:rFonts w:ascii="Calibri Light" w:hAnsi="Calibri Light"/>
          <w:color w:val="000000" w:themeColor="text1"/>
          <w:sz w:val="22"/>
          <w:szCs w:val="22"/>
        </w:rPr>
        <w:t xml:space="preserve"> Fica isenta de emolumentos e da Taxa de Fiscalização Judiciária a prática de atos notariais e de registro:</w:t>
      </w:r>
    </w:p>
    <w:p w:rsidR="00CA510F" w:rsidRPr="00ED7722" w:rsidRDefault="00CA510F"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color w:val="000000" w:themeColor="text1"/>
          <w:sz w:val="22"/>
          <w:szCs w:val="22"/>
        </w:rPr>
        <w:t>(...)</w:t>
      </w:r>
    </w:p>
    <w:p w:rsidR="003F3525" w:rsidRPr="00ED7722"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eastAsiaTheme="minorEastAsia" w:hAnsi="Calibri Light"/>
          <w:color w:val="000000" w:themeColor="text1"/>
          <w:sz w:val="22"/>
          <w:szCs w:val="22"/>
        </w:rPr>
      </w:pPr>
      <w:r w:rsidRPr="00ED7722">
        <w:rPr>
          <w:rFonts w:ascii="Calibri Light" w:hAnsi="Calibri Light"/>
          <w:color w:val="000000" w:themeColor="text1"/>
          <w:sz w:val="22"/>
          <w:szCs w:val="22"/>
        </w:rPr>
        <w:t xml:space="preserve">II - de penhora ou arresto, nos termos do inciso IV do art. 7º da Lei Federal </w:t>
      </w:r>
      <w:r w:rsidR="00CA510F" w:rsidRPr="00ED7722">
        <w:rPr>
          <w:rFonts w:ascii="Calibri Light" w:hAnsi="Calibri Light"/>
          <w:color w:val="000000" w:themeColor="text1"/>
          <w:sz w:val="22"/>
          <w:szCs w:val="22"/>
        </w:rPr>
        <w:t>nº</w:t>
      </w:r>
      <w:r w:rsidRPr="00ED7722">
        <w:rPr>
          <w:rFonts w:ascii="Calibri Light" w:hAnsi="Calibri Light"/>
          <w:color w:val="000000" w:themeColor="text1"/>
          <w:sz w:val="22"/>
          <w:szCs w:val="22"/>
        </w:rPr>
        <w:t xml:space="preserve"> 6.830, de 22 de setembro de 1980;</w:t>
      </w:r>
    </w:p>
    <w:p w:rsidR="003F3525" w:rsidRPr="00B75366" w:rsidRDefault="00CA510F" w:rsidP="00A26D23">
      <w:pPr>
        <w:pStyle w:val="petio"/>
        <w:spacing w:line="276" w:lineRule="auto"/>
        <w:ind w:firstLine="567"/>
        <w:rPr>
          <w:rFonts w:eastAsiaTheme="minorEastAsia"/>
          <w:lang w:eastAsia="ja-JP"/>
        </w:rPr>
      </w:pPr>
      <w:r w:rsidRPr="00B75366">
        <w:rPr>
          <w:rFonts w:eastAsiaTheme="minorEastAsia"/>
          <w:b/>
          <w:lang w:eastAsia="ja-JP"/>
        </w:rPr>
        <w:t xml:space="preserve">a) </w:t>
      </w:r>
      <w:r w:rsidR="003F3525" w:rsidRPr="00B75366">
        <w:rPr>
          <w:rFonts w:eastAsiaTheme="minorEastAsia"/>
          <w:lang w:eastAsia="ja-JP"/>
        </w:rPr>
        <w:t>fotocópia d</w:t>
      </w:r>
      <w:r w:rsidR="00125471">
        <w:rPr>
          <w:rFonts w:eastAsiaTheme="minorEastAsia"/>
          <w:lang w:eastAsia="ja-JP"/>
        </w:rPr>
        <w:t>a decisão judicial</w:t>
      </w:r>
      <w:r w:rsidR="003F3525" w:rsidRPr="00B75366">
        <w:rPr>
          <w:rFonts w:eastAsiaTheme="minorEastAsia"/>
          <w:lang w:eastAsia="ja-JP"/>
        </w:rPr>
        <w:t>; e,</w:t>
      </w:r>
      <w:r w:rsidR="00440235" w:rsidRPr="00B75366">
        <w:rPr>
          <w:rFonts w:eastAsiaTheme="minorEastAsia"/>
          <w:lang w:eastAsia="ja-JP"/>
        </w:rPr>
        <w:t xml:space="preserve"> </w:t>
      </w:r>
    </w:p>
    <w:p w:rsidR="00440235" w:rsidRPr="00B75366" w:rsidRDefault="00440235" w:rsidP="00A26D23">
      <w:pPr>
        <w:pStyle w:val="petio"/>
        <w:spacing w:line="276" w:lineRule="auto"/>
        <w:ind w:firstLine="567"/>
        <w:rPr>
          <w:rFonts w:eastAsiaTheme="minorEastAsia"/>
          <w:lang w:eastAsia="ja-JP"/>
        </w:rPr>
      </w:pPr>
      <w:r w:rsidRPr="00B75366">
        <w:rPr>
          <w:rFonts w:eastAsiaTheme="minorEastAsia"/>
          <w:b/>
          <w:bCs/>
          <w:lang w:eastAsia="ja-JP"/>
        </w:rPr>
        <w:t xml:space="preserve">b) </w:t>
      </w:r>
      <w:r w:rsidR="003F3525" w:rsidRPr="00B75366">
        <w:rPr>
          <w:rFonts w:eastAsiaTheme="minorEastAsia"/>
          <w:bCs/>
          <w:lang w:eastAsia="ja-JP"/>
        </w:rPr>
        <w:t>foto</w:t>
      </w:r>
      <w:r w:rsidR="003F3525" w:rsidRPr="00B75366">
        <w:rPr>
          <w:rFonts w:eastAsiaTheme="minorEastAsia"/>
          <w:lang w:eastAsia="ja-JP"/>
        </w:rPr>
        <w:t xml:space="preserve">cópia </w:t>
      </w:r>
      <w:r w:rsidR="003F3525" w:rsidRPr="00B75366">
        <w:rPr>
          <w:rFonts w:eastAsiaTheme="minorEastAsia"/>
        </w:rPr>
        <w:t>do documento que comprove a prática do ato</w:t>
      </w:r>
      <w:r w:rsidR="003F3525" w:rsidRPr="00B75366">
        <w:t xml:space="preserve">, </w:t>
      </w:r>
      <w:r w:rsidRPr="00B75366">
        <w:rPr>
          <w:b/>
          <w:u w:val="single"/>
        </w:rPr>
        <w:t>no qual tenha sido aposto o respectivo selo físico de “isento” e, ou, o selo eletrônico (sem cotação dos emolumentos</w:t>
      </w:r>
      <w:r w:rsidR="0093632D">
        <w:rPr>
          <w:b/>
          <w:u w:val="single"/>
        </w:rPr>
        <w:t>)</w:t>
      </w:r>
      <w:r w:rsidRPr="00B75366">
        <w:rPr>
          <w:rStyle w:val="Refdenotaderodap"/>
        </w:rPr>
        <w:footnoteReference w:id="73"/>
      </w:r>
      <w:r w:rsidRPr="00B75366">
        <w:t>.</w:t>
      </w:r>
    </w:p>
    <w:p w:rsidR="003F3525" w:rsidRPr="00ED7722" w:rsidRDefault="002B49E1" w:rsidP="00A26D23">
      <w:pPr>
        <w:pStyle w:val="Ttulo1"/>
        <w:spacing w:before="240" w:after="240"/>
        <w:jc w:val="both"/>
        <w:rPr>
          <w:lang w:eastAsia="ja-JP"/>
        </w:rPr>
      </w:pPr>
      <w:bookmarkStart w:id="112" w:name="_Toc398823062"/>
      <w:bookmarkStart w:id="113" w:name="_Toc470516760"/>
      <w:r w:rsidRPr="00ED7722">
        <w:rPr>
          <w:lang w:eastAsia="ja-JP"/>
        </w:rPr>
        <w:lastRenderedPageBreak/>
        <w:t>13</w:t>
      </w:r>
      <w:r w:rsidR="003F3525" w:rsidRPr="00ED7722">
        <w:rPr>
          <w:lang w:eastAsia="ja-JP"/>
        </w:rPr>
        <w:t xml:space="preserve">.3. </w:t>
      </w:r>
      <w:r w:rsidR="00FE55FB" w:rsidRPr="00FE55FB">
        <w:rPr>
          <w:lang w:eastAsia="ja-JP"/>
        </w:rPr>
        <w:t>Programa Habitação</w:t>
      </w:r>
      <w:r w:rsidR="00FE55FB">
        <w:rPr>
          <w:lang w:eastAsia="ja-JP"/>
        </w:rPr>
        <w:t xml:space="preserve"> (i</w:t>
      </w:r>
      <w:r w:rsidR="003F3525" w:rsidRPr="00ED7722">
        <w:rPr>
          <w:lang w:eastAsia="ja-JP"/>
        </w:rPr>
        <w:t>nciso III do art. 20 da Lei</w:t>
      </w:r>
      <w:r w:rsidR="00440235" w:rsidRPr="00ED7722">
        <w:rPr>
          <w:lang w:eastAsia="ja-JP"/>
        </w:rPr>
        <w:t xml:space="preserve"> Estadual </w:t>
      </w:r>
      <w:r w:rsidR="003F3525" w:rsidRPr="00ED7722">
        <w:rPr>
          <w:lang w:eastAsia="ja-JP"/>
        </w:rPr>
        <w:t>n</w:t>
      </w:r>
      <w:r w:rsidR="00440235" w:rsidRPr="00ED7722">
        <w:rPr>
          <w:lang w:eastAsia="ja-JP"/>
        </w:rPr>
        <w:t>º</w:t>
      </w:r>
      <w:r w:rsidR="003F3525" w:rsidRPr="00ED7722">
        <w:rPr>
          <w:lang w:eastAsia="ja-JP"/>
        </w:rPr>
        <w:t xml:space="preserve"> 15.424, de 2004</w:t>
      </w:r>
      <w:bookmarkEnd w:id="112"/>
      <w:r w:rsidR="00FE55FB">
        <w:rPr>
          <w:lang w:eastAsia="ja-JP"/>
        </w:rPr>
        <w:t>)</w:t>
      </w:r>
      <w:bookmarkEnd w:id="113"/>
    </w:p>
    <w:p w:rsidR="003F3525" w:rsidRPr="00B75366" w:rsidRDefault="003F3525" w:rsidP="00A26D23">
      <w:pPr>
        <w:pStyle w:val="petio"/>
        <w:spacing w:line="276" w:lineRule="auto"/>
        <w:ind w:firstLine="454"/>
        <w:rPr>
          <w:rFonts w:eastAsiaTheme="minorEastAsia"/>
        </w:rPr>
      </w:pPr>
      <w:r w:rsidRPr="00B75366">
        <w:rPr>
          <w:rFonts w:eastAsiaTheme="minorEastAsia"/>
          <w:lang w:eastAsia="ja-JP"/>
        </w:rPr>
        <w:t xml:space="preserve">No caso dos atos praticados na forma do inciso III do art. 20 da Lei </w:t>
      </w:r>
      <w:r w:rsidR="00440235" w:rsidRPr="00B75366">
        <w:rPr>
          <w:rFonts w:eastAsiaTheme="minorEastAsia"/>
          <w:lang w:eastAsia="ja-JP"/>
        </w:rPr>
        <w:t xml:space="preserve">Estadual </w:t>
      </w:r>
      <w:r w:rsidRPr="00B75366">
        <w:rPr>
          <w:rFonts w:eastAsiaTheme="minorEastAsia"/>
          <w:lang w:eastAsia="ja-JP"/>
        </w:rPr>
        <w:t>n</w:t>
      </w:r>
      <w:r w:rsidR="00440235" w:rsidRPr="00B75366">
        <w:rPr>
          <w:rFonts w:eastAsiaTheme="minorEastAsia"/>
          <w:lang w:eastAsia="ja-JP"/>
        </w:rPr>
        <w:t>º</w:t>
      </w:r>
      <w:r w:rsidRPr="00B75366">
        <w:rPr>
          <w:rFonts w:eastAsiaTheme="minorEastAsia"/>
          <w:lang w:eastAsia="ja-JP"/>
        </w:rPr>
        <w:t xml:space="preserve"> 15.424, de 2004, são exigidos os seguintes documentos</w:t>
      </w:r>
      <w:r w:rsidRPr="00B75366">
        <w:rPr>
          <w:rFonts w:eastAsiaTheme="minorEastAsia"/>
        </w:rPr>
        <w:t>: </w:t>
      </w:r>
    </w:p>
    <w:p w:rsidR="00A160A3" w:rsidRPr="00ED7722" w:rsidRDefault="00A160A3"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rPr>
      </w:pPr>
      <w:r w:rsidRPr="00ED7722">
        <w:rPr>
          <w:rFonts w:eastAsiaTheme="minorEastAsia"/>
          <w:b/>
          <w:sz w:val="22"/>
          <w:szCs w:val="22"/>
        </w:rPr>
        <w:t>Art. 20.</w:t>
      </w:r>
      <w:r w:rsidRPr="00ED7722">
        <w:rPr>
          <w:rFonts w:eastAsiaTheme="minorEastAsia"/>
          <w:sz w:val="22"/>
          <w:szCs w:val="22"/>
        </w:rPr>
        <w:t xml:space="preserve"> Fica isenta de emolumentos e da Taxa de Fiscalização Judiciária a prática de atos notariais e de registro:</w:t>
      </w:r>
    </w:p>
    <w:p w:rsidR="00A160A3" w:rsidRPr="00ED7722" w:rsidRDefault="00A160A3"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rPr>
      </w:pPr>
      <w:r w:rsidRPr="00ED7722">
        <w:rPr>
          <w:rFonts w:eastAsiaTheme="minorEastAsia"/>
          <w:sz w:val="22"/>
          <w:szCs w:val="22"/>
        </w:rPr>
        <w:t xml:space="preserve">(...) </w:t>
      </w:r>
    </w:p>
    <w:p w:rsidR="00A160A3" w:rsidRDefault="00A160A3"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rPr>
      </w:pPr>
      <w:r w:rsidRPr="00ED7722">
        <w:rPr>
          <w:rFonts w:eastAsiaTheme="minorEastAsia"/>
          <w:b/>
          <w:sz w:val="22"/>
          <w:szCs w:val="22"/>
        </w:rPr>
        <w:t xml:space="preserve">III - </w:t>
      </w:r>
      <w:r w:rsidRPr="00ED7722">
        <w:rPr>
          <w:rFonts w:eastAsiaTheme="minorEastAsia"/>
          <w:sz w:val="22"/>
          <w:szCs w:val="22"/>
        </w:rPr>
        <w:t>de escritura e registro de casa própria de até 60m² (sessenta metros quadrados) de área construída em terreno de até 250m² (duzentos e cinquenta metros quadrados), quando vinculada a programa habitacional federal, estadual ou municipal destinado a pessoa de baixa renda, com participação do poder público;</w:t>
      </w:r>
    </w:p>
    <w:p w:rsidR="00390D59" w:rsidRPr="00ED7722" w:rsidRDefault="00390D59" w:rsidP="00D44974">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rPr>
      </w:pPr>
      <w:r>
        <w:rPr>
          <w:rFonts w:eastAsiaTheme="minorEastAsia"/>
          <w:b/>
          <w:sz w:val="22"/>
          <w:szCs w:val="22"/>
        </w:rPr>
        <w:t>§2º -</w:t>
      </w:r>
      <w:r>
        <w:rPr>
          <w:rFonts w:eastAsiaTheme="minorEastAsia"/>
          <w:sz w:val="22"/>
          <w:szCs w:val="22"/>
        </w:rPr>
        <w:t xml:space="preserve"> A isenção a que se refere o inciso III do caput deste artigo aplica-se às </w:t>
      </w:r>
      <w:r w:rsidRPr="00125471">
        <w:rPr>
          <w:rFonts w:eastAsiaTheme="minorEastAsia"/>
          <w:sz w:val="22"/>
          <w:szCs w:val="22"/>
          <w:u w:val="single"/>
        </w:rPr>
        <w:t>legitimações de terras devolutas</w:t>
      </w:r>
      <w:r>
        <w:rPr>
          <w:rFonts w:eastAsiaTheme="minorEastAsia"/>
          <w:sz w:val="22"/>
          <w:szCs w:val="22"/>
        </w:rPr>
        <w:t>, quando efetuadas pelo Instituto de Terras do Estado de Minas Gerais, em cumprimento à Lei nº 7.373, de 3 de outubro de 1978.</w:t>
      </w:r>
    </w:p>
    <w:p w:rsidR="003F3525" w:rsidRPr="00B75366" w:rsidRDefault="00440235" w:rsidP="00A26D23">
      <w:pPr>
        <w:pStyle w:val="petio"/>
        <w:spacing w:line="276" w:lineRule="auto"/>
        <w:ind w:firstLine="708"/>
        <w:rPr>
          <w:rFonts w:eastAsiaTheme="minorEastAsia"/>
        </w:rPr>
      </w:pPr>
      <w:r w:rsidRPr="00B75366">
        <w:rPr>
          <w:rFonts w:eastAsiaTheme="minorEastAsia"/>
          <w:b/>
        </w:rPr>
        <w:t xml:space="preserve">a) </w:t>
      </w:r>
      <w:r w:rsidR="003F3525" w:rsidRPr="00B75366">
        <w:rPr>
          <w:rFonts w:eastAsiaTheme="minorEastAsia"/>
        </w:rPr>
        <w:t xml:space="preserve">fotocópia </w:t>
      </w:r>
      <w:r w:rsidR="00FD5C28">
        <w:rPr>
          <w:rFonts w:eastAsiaTheme="minorEastAsia"/>
        </w:rPr>
        <w:t>do documento que comprove a prática do ato</w:t>
      </w:r>
      <w:r w:rsidR="003F3525" w:rsidRPr="00B75366">
        <w:t xml:space="preserve">, </w:t>
      </w:r>
      <w:r w:rsidRPr="00B75366">
        <w:rPr>
          <w:b/>
          <w:u w:val="single"/>
        </w:rPr>
        <w:t>no qual tenha sido aposto o respectivo selo físico de “isento” e, ou, o selo eletrônico (sem cotação dos emolumentos</w:t>
      </w:r>
      <w:r w:rsidR="0093632D">
        <w:rPr>
          <w:b/>
          <w:u w:val="single"/>
        </w:rPr>
        <w:t>)</w:t>
      </w:r>
      <w:r w:rsidRPr="00B75366">
        <w:rPr>
          <w:rStyle w:val="Refdenotaderodap"/>
        </w:rPr>
        <w:footnoteReference w:id="74"/>
      </w:r>
      <w:r w:rsidRPr="00B75366">
        <w:t>;</w:t>
      </w:r>
      <w:r w:rsidR="003F3525" w:rsidRPr="00B75366">
        <w:rPr>
          <w:rFonts w:eastAsiaTheme="minorEastAsia"/>
        </w:rPr>
        <w:t> e,</w:t>
      </w:r>
    </w:p>
    <w:p w:rsidR="003F3525" w:rsidRPr="00B75366" w:rsidRDefault="003F3525" w:rsidP="00A26D23">
      <w:pPr>
        <w:pStyle w:val="petio"/>
        <w:spacing w:line="276" w:lineRule="auto"/>
        <w:rPr>
          <w:rFonts w:eastAsiaTheme="minorEastAsia"/>
        </w:rPr>
      </w:pPr>
      <w:r w:rsidRPr="00B75366">
        <w:rPr>
          <w:rFonts w:eastAsiaTheme="minorEastAsia"/>
        </w:rPr>
        <w:t> </w:t>
      </w:r>
      <w:r w:rsidR="00440235" w:rsidRPr="00B75366">
        <w:rPr>
          <w:rFonts w:eastAsiaTheme="minorEastAsia"/>
          <w:b/>
        </w:rPr>
        <w:tab/>
        <w:t xml:space="preserve">b) </w:t>
      </w:r>
      <w:r w:rsidRPr="00B75366">
        <w:rPr>
          <w:rFonts w:eastAsiaTheme="minorEastAsia"/>
        </w:rPr>
        <w:t xml:space="preserve">fotocópia do documento que comprove o </w:t>
      </w:r>
      <w:r w:rsidR="00440235" w:rsidRPr="00B75366">
        <w:rPr>
          <w:rFonts w:eastAsiaTheme="minorEastAsia"/>
        </w:rPr>
        <w:t>vínculo a programa habitacional.</w:t>
      </w:r>
      <w:r w:rsidRPr="00B75366">
        <w:rPr>
          <w:rFonts w:eastAsiaTheme="minorEastAsia"/>
        </w:rPr>
        <w:t> </w:t>
      </w:r>
    </w:p>
    <w:p w:rsidR="003F3525" w:rsidRPr="00ED7722" w:rsidRDefault="002B49E1" w:rsidP="00A26D23">
      <w:pPr>
        <w:pStyle w:val="Ttulo1"/>
        <w:spacing w:before="240" w:after="240"/>
        <w:jc w:val="both"/>
      </w:pPr>
      <w:bookmarkStart w:id="114" w:name="_Toc398823065"/>
      <w:bookmarkStart w:id="115" w:name="_Toc470516761"/>
      <w:r w:rsidRPr="00ED7722">
        <w:t>13</w:t>
      </w:r>
      <w:r w:rsidR="003F3525" w:rsidRPr="00ED7722">
        <w:t xml:space="preserve">.4. </w:t>
      </w:r>
      <w:r w:rsidR="00FE55FB" w:rsidRPr="00FE55FB">
        <w:t>Interesse da União</w:t>
      </w:r>
      <w:r w:rsidR="00FE55FB">
        <w:t xml:space="preserve"> (</w:t>
      </w:r>
      <w:r w:rsidR="000C6C18">
        <w:t xml:space="preserve">Decreto-Lei Federal nº 1.537, de 1977, c/c o </w:t>
      </w:r>
      <w:r w:rsidR="00FE55FB">
        <w:t>i</w:t>
      </w:r>
      <w:r w:rsidR="003F3525" w:rsidRPr="00ED7722">
        <w:t xml:space="preserve">nciso IV do art. 20 da Lei </w:t>
      </w:r>
      <w:r w:rsidR="00440235" w:rsidRPr="00ED7722">
        <w:t xml:space="preserve">Estadual </w:t>
      </w:r>
      <w:r w:rsidR="003F3525" w:rsidRPr="00ED7722">
        <w:t>n</w:t>
      </w:r>
      <w:r w:rsidR="00440235" w:rsidRPr="00ED7722">
        <w:t>º</w:t>
      </w:r>
      <w:r w:rsidR="003F3525" w:rsidRPr="00ED7722">
        <w:t xml:space="preserve"> 15.424, de 2004</w:t>
      </w:r>
      <w:bookmarkEnd w:id="114"/>
      <w:r w:rsidR="00FE55FB">
        <w:t>)</w:t>
      </w:r>
      <w:bookmarkEnd w:id="115"/>
    </w:p>
    <w:p w:rsidR="00440235" w:rsidRPr="00B75366" w:rsidRDefault="003F3525" w:rsidP="00A26D23">
      <w:pPr>
        <w:pStyle w:val="petio"/>
        <w:spacing w:line="276" w:lineRule="auto"/>
        <w:ind w:firstLine="708"/>
        <w:rPr>
          <w:rFonts w:eastAsiaTheme="minorEastAsia"/>
        </w:rPr>
      </w:pPr>
      <w:r w:rsidRPr="00B75366">
        <w:rPr>
          <w:rFonts w:eastAsiaTheme="minorEastAsia"/>
        </w:rPr>
        <w:t xml:space="preserve">Nos casos de interesse da União, nos termos do Decreto-Lei Federal </w:t>
      </w:r>
      <w:r w:rsidR="00440235" w:rsidRPr="00B75366">
        <w:rPr>
          <w:rFonts w:eastAsiaTheme="minorEastAsia"/>
        </w:rPr>
        <w:t xml:space="preserve">nº </w:t>
      </w:r>
      <w:r w:rsidRPr="00B75366">
        <w:rPr>
          <w:rFonts w:eastAsiaTheme="minorEastAsia"/>
        </w:rPr>
        <w:t>1.537, de 1977, são exigidos os seguintes documentos:</w:t>
      </w:r>
    </w:p>
    <w:p w:rsidR="003F3525" w:rsidRPr="00B75366" w:rsidRDefault="00440235" w:rsidP="00A26D23">
      <w:pPr>
        <w:pStyle w:val="petio"/>
        <w:spacing w:line="276" w:lineRule="auto"/>
        <w:ind w:firstLine="708"/>
        <w:rPr>
          <w:rFonts w:eastAsiaTheme="minorEastAsia"/>
        </w:rPr>
      </w:pPr>
      <w:r w:rsidRPr="00B75366">
        <w:rPr>
          <w:rFonts w:eastAsiaTheme="minorEastAsia"/>
          <w:b/>
        </w:rPr>
        <w:t xml:space="preserve">a) </w:t>
      </w:r>
      <w:r w:rsidR="003F3525" w:rsidRPr="00B75366">
        <w:rPr>
          <w:rFonts w:eastAsiaTheme="minorEastAsia"/>
        </w:rPr>
        <w:t>fotocópia do documento que</w:t>
      </w:r>
      <w:r w:rsidR="000C6C18">
        <w:rPr>
          <w:rFonts w:eastAsiaTheme="minorEastAsia"/>
        </w:rPr>
        <w:t xml:space="preserve"> comprove a requisição do </w:t>
      </w:r>
      <w:r w:rsidR="003F3525" w:rsidRPr="00B75366">
        <w:rPr>
          <w:rFonts w:eastAsiaTheme="minorEastAsia"/>
        </w:rPr>
        <w:t>ato; e, </w:t>
      </w:r>
    </w:p>
    <w:p w:rsidR="003F3525" w:rsidRPr="00B75366" w:rsidRDefault="00440235" w:rsidP="00A26D23">
      <w:pPr>
        <w:pStyle w:val="petio"/>
        <w:spacing w:line="276" w:lineRule="auto"/>
        <w:ind w:firstLine="708"/>
        <w:rPr>
          <w:rFonts w:eastAsiaTheme="minorEastAsia"/>
        </w:rPr>
      </w:pPr>
      <w:r w:rsidRPr="00B75366">
        <w:rPr>
          <w:rFonts w:eastAsiaTheme="minorEastAsia"/>
          <w:b/>
        </w:rPr>
        <w:t xml:space="preserve">b) </w:t>
      </w:r>
      <w:r w:rsidR="003F3525" w:rsidRPr="00B75366">
        <w:rPr>
          <w:rFonts w:eastAsiaTheme="minorEastAsia"/>
        </w:rPr>
        <w:t>fotocópia do documento que comprove a prática do ato</w:t>
      </w:r>
      <w:r w:rsidR="003F3525" w:rsidRPr="00B75366">
        <w:t xml:space="preserve">, </w:t>
      </w:r>
      <w:r w:rsidR="005F155A" w:rsidRPr="00B75366">
        <w:rPr>
          <w:b/>
          <w:u w:val="single"/>
        </w:rPr>
        <w:t>no qual tenha sido aposto o respectivo selo físico de “isento” e, ou, o selo eletrônico (sem cotação dos emolumentos</w:t>
      </w:r>
      <w:r w:rsidR="0093632D">
        <w:rPr>
          <w:b/>
          <w:u w:val="single"/>
        </w:rPr>
        <w:t>)</w:t>
      </w:r>
      <w:r w:rsidR="005F155A" w:rsidRPr="00B75366">
        <w:rPr>
          <w:rStyle w:val="Refdenotaderodap"/>
        </w:rPr>
        <w:footnoteReference w:id="75"/>
      </w:r>
      <w:r w:rsidR="005F155A" w:rsidRPr="00B75366">
        <w:t>.</w:t>
      </w:r>
    </w:p>
    <w:p w:rsidR="003F3525" w:rsidRPr="00ED7722" w:rsidRDefault="003F3525"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eastAsiaTheme="minorEastAsia" w:hAnsi="Calibri Light"/>
          <w:color w:val="000000" w:themeColor="text1"/>
          <w:sz w:val="22"/>
          <w:szCs w:val="22"/>
        </w:rPr>
      </w:pPr>
      <w:r w:rsidRPr="00ED7722">
        <w:rPr>
          <w:rFonts w:ascii="Calibri Light" w:eastAsiaTheme="minorEastAsia" w:hAnsi="Calibri Light"/>
          <w:b/>
          <w:color w:val="000000" w:themeColor="text1"/>
          <w:sz w:val="22"/>
          <w:szCs w:val="22"/>
        </w:rPr>
        <w:t>Nota:</w:t>
      </w:r>
      <w:r w:rsidRPr="00ED7722">
        <w:rPr>
          <w:rFonts w:ascii="Calibri Light" w:eastAsiaTheme="minorEastAsia" w:hAnsi="Calibri Light"/>
          <w:color w:val="000000" w:themeColor="text1"/>
          <w:sz w:val="22"/>
          <w:szCs w:val="22"/>
        </w:rPr>
        <w:t xml:space="preserve"> observar que o decreto trata somente de isenção da União para:</w:t>
      </w:r>
    </w:p>
    <w:p w:rsidR="003F3525" w:rsidRPr="00ED7722" w:rsidRDefault="003F3525"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000000" w:themeColor="text1"/>
          <w:sz w:val="22"/>
          <w:szCs w:val="22"/>
        </w:rPr>
      </w:pPr>
      <w:r w:rsidRPr="00ED7722">
        <w:rPr>
          <w:rFonts w:ascii="Calibri Light" w:eastAsiaTheme="minorEastAsia" w:hAnsi="Calibri Light"/>
          <w:color w:val="000000" w:themeColor="text1"/>
          <w:sz w:val="22"/>
          <w:szCs w:val="22"/>
        </w:rPr>
        <w:t xml:space="preserve">- </w:t>
      </w:r>
      <w:r w:rsidRPr="00ED7722">
        <w:rPr>
          <w:rFonts w:ascii="Calibri Light" w:hAnsi="Calibri Light"/>
          <w:color w:val="000000" w:themeColor="text1"/>
          <w:sz w:val="22"/>
          <w:szCs w:val="22"/>
        </w:rPr>
        <w:t xml:space="preserve">aos Ofícios e Cartórios de </w:t>
      </w:r>
      <w:r w:rsidRPr="00ED7722">
        <w:rPr>
          <w:rFonts w:ascii="Calibri Light" w:hAnsi="Calibri Light"/>
          <w:b/>
          <w:color w:val="000000" w:themeColor="text1"/>
          <w:sz w:val="22"/>
          <w:szCs w:val="22"/>
          <w:u w:val="single"/>
        </w:rPr>
        <w:t>Registro de Imóveis</w:t>
      </w:r>
      <w:r w:rsidRPr="00ED7722">
        <w:rPr>
          <w:rFonts w:ascii="Calibri Light" w:hAnsi="Calibri Light"/>
          <w:color w:val="000000" w:themeColor="text1"/>
          <w:sz w:val="22"/>
          <w:szCs w:val="22"/>
        </w:rPr>
        <w:t>, com relação às transcrições, inscrições, averbações e fornecimento de certidões relativas a quaisquer imóveis de sua propriedade ou de seu interesse, ou que por ela venham a ser adquiridos; e,</w:t>
      </w:r>
    </w:p>
    <w:p w:rsidR="003F3525" w:rsidRPr="00ED7722" w:rsidRDefault="003F3525"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b/>
          <w:color w:val="000000" w:themeColor="text1"/>
          <w:sz w:val="22"/>
          <w:szCs w:val="22"/>
          <w:u w:val="single"/>
        </w:rPr>
      </w:pPr>
      <w:r w:rsidRPr="00ED7722">
        <w:rPr>
          <w:rFonts w:ascii="Calibri Light" w:hAnsi="Calibri Light"/>
          <w:color w:val="000000" w:themeColor="text1"/>
          <w:sz w:val="22"/>
          <w:szCs w:val="22"/>
        </w:rPr>
        <w:t xml:space="preserve">- custas e emolumentos quanto às </w:t>
      </w:r>
      <w:r w:rsidRPr="00ED7722">
        <w:rPr>
          <w:rFonts w:ascii="Calibri Light" w:hAnsi="Calibri Light"/>
          <w:b/>
          <w:color w:val="000000" w:themeColor="text1"/>
          <w:sz w:val="22"/>
          <w:szCs w:val="22"/>
          <w:u w:val="single"/>
        </w:rPr>
        <w:t>transcrições, averbações e fornecimento de certidões pelos Ofícios e Cartórios de Registros de Títulos e Documentos</w:t>
      </w:r>
      <w:r w:rsidRPr="00ED7722">
        <w:rPr>
          <w:rFonts w:ascii="Calibri Light" w:hAnsi="Calibri Light"/>
          <w:color w:val="000000" w:themeColor="text1"/>
          <w:sz w:val="22"/>
          <w:szCs w:val="22"/>
        </w:rPr>
        <w:t xml:space="preserve">, bem como quanto ao fornecimento de </w:t>
      </w:r>
      <w:r w:rsidRPr="00ED7722">
        <w:rPr>
          <w:rFonts w:ascii="Calibri Light" w:hAnsi="Calibri Light"/>
          <w:b/>
          <w:color w:val="000000" w:themeColor="text1"/>
          <w:sz w:val="22"/>
          <w:szCs w:val="22"/>
          <w:u w:val="single"/>
        </w:rPr>
        <w:t>certidões de escrituras</w:t>
      </w:r>
      <w:r w:rsidRPr="00ED7722">
        <w:rPr>
          <w:rFonts w:ascii="Calibri Light" w:hAnsi="Calibri Light"/>
          <w:color w:val="000000" w:themeColor="text1"/>
          <w:sz w:val="22"/>
          <w:szCs w:val="22"/>
        </w:rPr>
        <w:t xml:space="preserve"> pelos </w:t>
      </w:r>
      <w:r w:rsidRPr="00ED7722">
        <w:rPr>
          <w:rFonts w:ascii="Calibri Light" w:hAnsi="Calibri Light"/>
          <w:b/>
          <w:color w:val="000000" w:themeColor="text1"/>
          <w:sz w:val="22"/>
          <w:szCs w:val="22"/>
          <w:u w:val="single"/>
        </w:rPr>
        <w:t>Cartórios de Notas.</w:t>
      </w:r>
    </w:p>
    <w:p w:rsidR="003F3525" w:rsidRPr="00ED7722" w:rsidRDefault="003F3525"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eastAsiaTheme="minorEastAsia" w:hAnsi="Calibri Light"/>
          <w:color w:val="000000" w:themeColor="text1"/>
          <w:sz w:val="22"/>
          <w:szCs w:val="22"/>
        </w:rPr>
      </w:pPr>
      <w:r w:rsidRPr="000C6C18">
        <w:rPr>
          <w:rFonts w:ascii="Calibri Light" w:eastAsiaTheme="minorEastAsia" w:hAnsi="Calibri Light"/>
          <w:color w:val="000000" w:themeColor="text1"/>
          <w:sz w:val="22"/>
          <w:szCs w:val="22"/>
          <w:u w:val="single"/>
        </w:rPr>
        <w:t>Como se vê</w:t>
      </w:r>
      <w:r w:rsidRPr="00ED7722">
        <w:rPr>
          <w:rFonts w:ascii="Calibri Light" w:eastAsiaTheme="minorEastAsia" w:hAnsi="Calibri Light"/>
          <w:color w:val="000000" w:themeColor="text1"/>
          <w:sz w:val="22"/>
          <w:szCs w:val="22"/>
        </w:rPr>
        <w:t xml:space="preserve">, </w:t>
      </w:r>
      <w:r w:rsidR="00A160A3" w:rsidRPr="00ED7722">
        <w:rPr>
          <w:rFonts w:ascii="Calibri Light" w:eastAsiaTheme="minorEastAsia" w:hAnsi="Calibri Light"/>
          <w:color w:val="000000" w:themeColor="text1"/>
          <w:sz w:val="22"/>
          <w:szCs w:val="22"/>
        </w:rPr>
        <w:t xml:space="preserve">ao Tabelionato de Notas </w:t>
      </w:r>
      <w:r w:rsidRPr="00ED7722">
        <w:rPr>
          <w:rFonts w:ascii="Calibri Light" w:eastAsiaTheme="minorEastAsia" w:hAnsi="Calibri Light"/>
          <w:color w:val="000000" w:themeColor="text1"/>
          <w:sz w:val="22"/>
          <w:szCs w:val="22"/>
        </w:rPr>
        <w:t xml:space="preserve">somente </w:t>
      </w:r>
      <w:r w:rsidR="005F155A" w:rsidRPr="00ED7722">
        <w:rPr>
          <w:rFonts w:ascii="Calibri Light" w:eastAsiaTheme="minorEastAsia" w:hAnsi="Calibri Light"/>
          <w:color w:val="000000" w:themeColor="text1"/>
          <w:sz w:val="22"/>
          <w:szCs w:val="22"/>
        </w:rPr>
        <w:t>há gratuidade para as certidões de escrituras,</w:t>
      </w:r>
      <w:r w:rsidRPr="00ED7722">
        <w:rPr>
          <w:rFonts w:ascii="Calibri Light" w:eastAsiaTheme="minorEastAsia" w:hAnsi="Calibri Light"/>
          <w:color w:val="000000" w:themeColor="text1"/>
          <w:sz w:val="22"/>
          <w:szCs w:val="22"/>
        </w:rPr>
        <w:t xml:space="preserve"> não se estendendo ao restante dos atos.</w:t>
      </w:r>
    </w:p>
    <w:p w:rsidR="003F3525" w:rsidRPr="00ED7722" w:rsidRDefault="002B49E1" w:rsidP="00A26D23">
      <w:pPr>
        <w:pStyle w:val="Ttulo1"/>
        <w:spacing w:before="240" w:after="240"/>
        <w:jc w:val="both"/>
      </w:pPr>
      <w:bookmarkStart w:id="116" w:name="_Toc398823066"/>
      <w:bookmarkStart w:id="117" w:name="_Toc470516762"/>
      <w:r w:rsidRPr="00ED7722">
        <w:lastRenderedPageBreak/>
        <w:t>13</w:t>
      </w:r>
      <w:r w:rsidR="003F3525" w:rsidRPr="00ED7722">
        <w:t xml:space="preserve">.5. </w:t>
      </w:r>
      <w:r w:rsidR="00FE55FB" w:rsidRPr="00FE55FB">
        <w:t>Entidades de Assistência Social</w:t>
      </w:r>
      <w:r w:rsidR="00FE55FB">
        <w:t xml:space="preserve"> (i</w:t>
      </w:r>
      <w:r w:rsidR="003F3525" w:rsidRPr="00ED7722">
        <w:t>nciso V do art. 20 da Lei</w:t>
      </w:r>
      <w:r w:rsidR="005F155A" w:rsidRPr="00ED7722">
        <w:t xml:space="preserve"> Estadual</w:t>
      </w:r>
      <w:r w:rsidR="003F3525" w:rsidRPr="00ED7722">
        <w:t xml:space="preserve"> n</w:t>
      </w:r>
      <w:r w:rsidR="005F155A" w:rsidRPr="00ED7722">
        <w:t>º</w:t>
      </w:r>
      <w:r w:rsidR="003F3525" w:rsidRPr="00ED7722">
        <w:t xml:space="preserve"> 15.424, de 2004</w:t>
      </w:r>
      <w:bookmarkEnd w:id="116"/>
      <w:r w:rsidR="00FE55FB">
        <w:t>)</w:t>
      </w:r>
      <w:bookmarkEnd w:id="117"/>
      <w:r w:rsidR="003F3525" w:rsidRPr="00ED7722">
        <w:t> </w:t>
      </w:r>
    </w:p>
    <w:p w:rsidR="003F3525" w:rsidRPr="00B75366" w:rsidRDefault="003F3525" w:rsidP="00A26D23">
      <w:pPr>
        <w:pStyle w:val="petio"/>
        <w:spacing w:line="276" w:lineRule="auto"/>
        <w:rPr>
          <w:rFonts w:eastAsiaTheme="minorEastAsia"/>
        </w:rPr>
      </w:pPr>
      <w:r w:rsidRPr="00B75366">
        <w:rPr>
          <w:rFonts w:eastAsiaTheme="minorEastAsia"/>
        </w:rPr>
        <w:t xml:space="preserve"> </w:t>
      </w:r>
      <w:r w:rsidRPr="00B75366">
        <w:rPr>
          <w:rFonts w:eastAsiaTheme="minorEastAsia"/>
        </w:rPr>
        <w:tab/>
        <w:t xml:space="preserve">No caso do inciso V do art. 20 da Lei </w:t>
      </w:r>
      <w:r w:rsidR="005F155A" w:rsidRPr="00B75366">
        <w:rPr>
          <w:rFonts w:eastAsiaTheme="minorEastAsia"/>
        </w:rPr>
        <w:t xml:space="preserve">Estadual </w:t>
      </w:r>
      <w:r w:rsidRPr="00B75366">
        <w:rPr>
          <w:rFonts w:eastAsiaTheme="minorEastAsia"/>
        </w:rPr>
        <w:t>n</w:t>
      </w:r>
      <w:r w:rsidR="005F155A" w:rsidRPr="00B75366">
        <w:rPr>
          <w:rFonts w:eastAsiaTheme="minorEastAsia"/>
        </w:rPr>
        <w:t>º</w:t>
      </w:r>
      <w:r w:rsidRPr="00B75366">
        <w:rPr>
          <w:rFonts w:eastAsiaTheme="minorEastAsia"/>
        </w:rPr>
        <w:t xml:space="preserve"> 15.424, de 2004, de autenticação de documentos e de registro de atos constitutivos, inclusive alterações, de entidade de assistência social assim reconhecida pelo Conselho Municipal de Assistência Social ou Conselho Estadual de Assistência Social, nos termos da Lei </w:t>
      </w:r>
      <w:r w:rsidR="005F155A" w:rsidRPr="00B75366">
        <w:rPr>
          <w:rFonts w:eastAsiaTheme="minorEastAsia"/>
        </w:rPr>
        <w:t>nº</w:t>
      </w:r>
      <w:r w:rsidRPr="00B75366">
        <w:rPr>
          <w:rFonts w:eastAsiaTheme="minorEastAsia"/>
        </w:rPr>
        <w:t xml:space="preserve"> 12.262, de 1996, são exigidos os seguintes documentos:</w:t>
      </w:r>
      <w:r w:rsidR="000C6C18">
        <w:rPr>
          <w:rFonts w:eastAsiaTheme="minorEastAsia"/>
        </w:rPr>
        <w:t xml:space="preserve"> </w:t>
      </w:r>
    </w:p>
    <w:p w:rsidR="005F155A" w:rsidRPr="00ED7722" w:rsidRDefault="005F155A"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b/>
          <w:color w:val="000000" w:themeColor="text1"/>
          <w:sz w:val="22"/>
          <w:szCs w:val="22"/>
        </w:rPr>
        <w:t>Art. 20.</w:t>
      </w:r>
      <w:r w:rsidRPr="00ED7722">
        <w:rPr>
          <w:rFonts w:ascii="Calibri Light" w:hAnsi="Calibri Light"/>
          <w:color w:val="000000" w:themeColor="text1"/>
          <w:sz w:val="22"/>
          <w:szCs w:val="22"/>
        </w:rPr>
        <w:t xml:space="preserve"> Fica isenta de emolumentos e da Taxa de Fiscalização Judiciária a prática de atos notariais e de registro:</w:t>
      </w:r>
    </w:p>
    <w:p w:rsidR="005F155A" w:rsidRPr="00ED7722" w:rsidRDefault="005F155A"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000000" w:themeColor="text1"/>
          <w:sz w:val="22"/>
          <w:szCs w:val="22"/>
        </w:rPr>
      </w:pPr>
      <w:r w:rsidRPr="00ED7722">
        <w:rPr>
          <w:rFonts w:ascii="Calibri Light" w:hAnsi="Calibri Light"/>
          <w:color w:val="000000" w:themeColor="text1"/>
          <w:sz w:val="22"/>
          <w:szCs w:val="22"/>
        </w:rPr>
        <w:t xml:space="preserve">(...) </w:t>
      </w:r>
    </w:p>
    <w:p w:rsidR="003F3525" w:rsidRPr="00ED7722"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eastAsiaTheme="minorEastAsia" w:hAnsi="Calibri Light"/>
          <w:color w:val="000000" w:themeColor="text1"/>
          <w:sz w:val="22"/>
          <w:szCs w:val="22"/>
        </w:rPr>
      </w:pPr>
      <w:r w:rsidRPr="00ED7722">
        <w:rPr>
          <w:rFonts w:ascii="Calibri Light" w:hAnsi="Calibri Light"/>
          <w:b/>
          <w:color w:val="000000" w:themeColor="text1"/>
          <w:sz w:val="22"/>
          <w:szCs w:val="22"/>
        </w:rPr>
        <w:t>V -</w:t>
      </w:r>
      <w:r w:rsidRPr="00ED7722">
        <w:rPr>
          <w:rFonts w:ascii="Calibri Light" w:hAnsi="Calibri Light"/>
          <w:color w:val="000000" w:themeColor="text1"/>
          <w:sz w:val="22"/>
          <w:szCs w:val="22"/>
        </w:rPr>
        <w:t xml:space="preserve"> de autenticação de documentos e de registro de atos constitutivos, inclusive alterações, de entidade de assistência social assim reconhecida pelo Conselho Municipal de Assistência Social ou Conselho Estadual de Assistência Social, nos termos da Lei</w:t>
      </w:r>
      <w:r w:rsidR="005F155A" w:rsidRPr="00ED7722">
        <w:rPr>
          <w:rFonts w:ascii="Calibri Light" w:hAnsi="Calibri Light"/>
          <w:color w:val="000000" w:themeColor="text1"/>
          <w:sz w:val="22"/>
          <w:szCs w:val="22"/>
        </w:rPr>
        <w:t xml:space="preserve"> nº</w:t>
      </w:r>
      <w:r w:rsidRPr="00ED7722">
        <w:rPr>
          <w:rFonts w:ascii="Calibri Light" w:hAnsi="Calibri Light"/>
          <w:color w:val="000000" w:themeColor="text1"/>
          <w:sz w:val="22"/>
          <w:szCs w:val="22"/>
        </w:rPr>
        <w:t xml:space="preserve"> 12.262, de 23 de julho de 1996, observado o disposto no § 3º</w:t>
      </w:r>
      <w:r w:rsidR="005F155A" w:rsidRPr="00ED7722">
        <w:rPr>
          <w:rFonts w:ascii="Calibri Light" w:hAnsi="Calibri Light"/>
          <w:color w:val="000000" w:themeColor="text1"/>
          <w:sz w:val="22"/>
          <w:szCs w:val="22"/>
        </w:rPr>
        <w:t xml:space="preserve"> </w:t>
      </w:r>
      <w:r w:rsidRPr="00ED7722">
        <w:rPr>
          <w:rFonts w:ascii="Calibri Light" w:hAnsi="Calibri Light"/>
          <w:color w:val="000000" w:themeColor="text1"/>
          <w:sz w:val="22"/>
          <w:szCs w:val="22"/>
        </w:rPr>
        <w:t>deste artigo;</w:t>
      </w:r>
    </w:p>
    <w:p w:rsidR="003F3525" w:rsidRPr="00ED7722" w:rsidRDefault="005F155A" w:rsidP="00A26D23">
      <w:pPr>
        <w:pStyle w:val="Ttulo4"/>
        <w:spacing w:before="240" w:after="240" w:line="276" w:lineRule="auto"/>
        <w:rPr>
          <w:rFonts w:asciiTheme="majorHAnsi" w:hAnsiTheme="majorHAnsi"/>
          <w:b/>
          <w:color w:val="365F91" w:themeColor="accent1" w:themeShade="BF"/>
          <w:sz w:val="28"/>
          <w:szCs w:val="28"/>
        </w:rPr>
      </w:pPr>
      <w:bookmarkStart w:id="118" w:name="_Toc398823067"/>
      <w:r w:rsidRPr="00ED7722">
        <w:rPr>
          <w:rFonts w:asciiTheme="majorHAnsi" w:hAnsiTheme="majorHAnsi"/>
          <w:b/>
          <w:color w:val="365F91" w:themeColor="accent1" w:themeShade="BF"/>
          <w:sz w:val="28"/>
          <w:szCs w:val="28"/>
        </w:rPr>
        <w:t>-</w:t>
      </w:r>
      <w:r w:rsidR="00C16C70" w:rsidRPr="00ED7722">
        <w:rPr>
          <w:rFonts w:asciiTheme="majorHAnsi" w:hAnsiTheme="majorHAnsi"/>
          <w:b/>
          <w:color w:val="365F91" w:themeColor="accent1" w:themeShade="BF"/>
          <w:sz w:val="28"/>
          <w:szCs w:val="28"/>
        </w:rPr>
        <w:t xml:space="preserve"> </w:t>
      </w:r>
      <w:r w:rsidR="003F3525" w:rsidRPr="00ED7722">
        <w:rPr>
          <w:rFonts w:asciiTheme="majorHAnsi" w:hAnsiTheme="majorHAnsi"/>
          <w:b/>
          <w:color w:val="365F91" w:themeColor="accent1" w:themeShade="BF"/>
          <w:sz w:val="28"/>
          <w:szCs w:val="28"/>
        </w:rPr>
        <w:t>autenticação:</w:t>
      </w:r>
      <w:bookmarkEnd w:id="118"/>
      <w:r w:rsidR="003F3525" w:rsidRPr="00ED7722">
        <w:rPr>
          <w:rFonts w:asciiTheme="majorHAnsi" w:hAnsiTheme="majorHAnsi"/>
          <w:b/>
          <w:color w:val="365F91" w:themeColor="accent1" w:themeShade="BF"/>
          <w:sz w:val="28"/>
          <w:szCs w:val="28"/>
        </w:rPr>
        <w:t> </w:t>
      </w:r>
    </w:p>
    <w:p w:rsidR="000C6C18" w:rsidRPr="000C6C18" w:rsidRDefault="000C6C18" w:rsidP="00A26D23">
      <w:pPr>
        <w:pStyle w:val="petio"/>
        <w:spacing w:line="276" w:lineRule="auto"/>
        <w:ind w:firstLine="708"/>
        <w:rPr>
          <w:rFonts w:eastAsiaTheme="minorEastAsia"/>
        </w:rPr>
      </w:pPr>
      <w:r>
        <w:rPr>
          <w:rFonts w:eastAsiaTheme="minorEastAsia"/>
          <w:b/>
        </w:rPr>
        <w:t xml:space="preserve">a) </w:t>
      </w:r>
      <w:r>
        <w:rPr>
          <w:rFonts w:eastAsiaTheme="minorEastAsia"/>
        </w:rPr>
        <w:t xml:space="preserve">fotocópia do requerimento feito pela entidade de Assistência Social; </w:t>
      </w:r>
    </w:p>
    <w:p w:rsidR="003F3525" w:rsidRPr="00B75366" w:rsidRDefault="000C6C18" w:rsidP="00A26D23">
      <w:pPr>
        <w:pStyle w:val="petio"/>
        <w:spacing w:line="276" w:lineRule="auto"/>
        <w:ind w:firstLine="708"/>
        <w:rPr>
          <w:rFonts w:eastAsiaTheme="minorEastAsia"/>
        </w:rPr>
      </w:pPr>
      <w:r>
        <w:rPr>
          <w:rFonts w:eastAsiaTheme="minorEastAsia"/>
          <w:b/>
        </w:rPr>
        <w:t>b</w:t>
      </w:r>
      <w:r w:rsidR="005F155A" w:rsidRPr="00B75366">
        <w:rPr>
          <w:rFonts w:eastAsiaTheme="minorEastAsia"/>
          <w:b/>
        </w:rPr>
        <w:t xml:space="preserve">) </w:t>
      </w:r>
      <w:r w:rsidR="003F3525" w:rsidRPr="00B75366">
        <w:rPr>
          <w:rFonts w:eastAsiaTheme="minorEastAsia"/>
        </w:rPr>
        <w:t>fotocópia do documento autenticado</w:t>
      </w:r>
      <w:r w:rsidR="003F3525" w:rsidRPr="00B75366">
        <w:t xml:space="preserve">, </w:t>
      </w:r>
      <w:r w:rsidR="003F3525" w:rsidRPr="00B75366">
        <w:rPr>
          <w:b/>
          <w:u w:val="single"/>
        </w:rPr>
        <w:t>no qual tenha sido aposto o respectivo selo</w:t>
      </w:r>
      <w:r w:rsidR="00C16C70" w:rsidRPr="00B75366">
        <w:rPr>
          <w:b/>
          <w:u w:val="single"/>
        </w:rPr>
        <w:t xml:space="preserve"> </w:t>
      </w:r>
      <w:r w:rsidR="005F155A" w:rsidRPr="00B75366">
        <w:rPr>
          <w:b/>
          <w:u w:val="single"/>
        </w:rPr>
        <w:t>físico de “autenticação</w:t>
      </w:r>
      <w:r w:rsidR="00C16C70" w:rsidRPr="00B75366">
        <w:rPr>
          <w:b/>
          <w:u w:val="single"/>
        </w:rPr>
        <w:t xml:space="preserve">” </w:t>
      </w:r>
      <w:r w:rsidR="005F155A" w:rsidRPr="00B75366">
        <w:rPr>
          <w:rStyle w:val="Refdenotaderodap"/>
        </w:rPr>
        <w:footnoteReference w:id="76"/>
      </w:r>
      <w:r w:rsidR="003F3525" w:rsidRPr="00B75366">
        <w:rPr>
          <w:rFonts w:eastAsiaTheme="minorEastAsia"/>
        </w:rPr>
        <w:t>; e,</w:t>
      </w:r>
    </w:p>
    <w:p w:rsidR="00404214" w:rsidRPr="00B75366" w:rsidRDefault="00404214" w:rsidP="00A26D23">
      <w:pPr>
        <w:pStyle w:val="petio"/>
        <w:spacing w:line="276" w:lineRule="auto"/>
        <w:ind w:firstLine="708"/>
        <w:rPr>
          <w:rFonts w:eastAsiaTheme="minorEastAsia"/>
        </w:rPr>
      </w:pPr>
      <w:r w:rsidRPr="00B75366">
        <w:rPr>
          <w:rFonts w:eastAsiaTheme="minorEastAsia"/>
          <w:b/>
          <w:u w:val="single"/>
        </w:rPr>
        <w:t>Observação</w:t>
      </w:r>
      <w:r w:rsidR="005F155A" w:rsidRPr="00B75366">
        <w:rPr>
          <w:rFonts w:eastAsiaTheme="minorEastAsia"/>
          <w:b/>
          <w:u w:val="single"/>
        </w:rPr>
        <w:t>:</w:t>
      </w:r>
      <w:r w:rsidR="005F155A" w:rsidRPr="00B75366">
        <w:rPr>
          <w:rFonts w:eastAsiaTheme="minorEastAsia"/>
        </w:rPr>
        <w:t xml:space="preserve"> </w:t>
      </w:r>
      <w:r w:rsidRPr="00B75366">
        <w:rPr>
          <w:rFonts w:eastAsiaTheme="minorEastAsia"/>
        </w:rPr>
        <w:t>c</w:t>
      </w:r>
      <w:r w:rsidR="00212042">
        <w:rPr>
          <w:rFonts w:eastAsiaTheme="minorEastAsia"/>
        </w:rPr>
        <w:t>onforme o item 2.3.1 da Versão 7</w:t>
      </w:r>
      <w:r w:rsidRPr="00B75366">
        <w:rPr>
          <w:rFonts w:eastAsiaTheme="minorEastAsia"/>
        </w:rPr>
        <w:t>.1</w:t>
      </w:r>
      <w:r w:rsidR="00212042">
        <w:rPr>
          <w:rFonts w:eastAsiaTheme="minorEastAsia"/>
        </w:rPr>
        <w:t>.3</w:t>
      </w:r>
      <w:r w:rsidRPr="00B75366">
        <w:rPr>
          <w:rFonts w:eastAsiaTheme="minorEastAsia"/>
        </w:rPr>
        <w:t xml:space="preserve"> do Manual Técnico de Implantação do Selo Eletrônico do Tribunal de Justiça do Estado de Minas Gerais, “os atos de Autenticação (1301) e Reconhecimento de Firma (1501) serão praticados com a utilização APENAS do selo físico. Assim, não serão utilizados selos eletrôn</w:t>
      </w:r>
      <w:r w:rsidR="00FD5C28">
        <w:rPr>
          <w:rFonts w:eastAsiaTheme="minorEastAsia"/>
        </w:rPr>
        <w:t>icos para a selagem desses atos</w:t>
      </w:r>
      <w:r w:rsidR="00C16C70" w:rsidRPr="00B75366">
        <w:rPr>
          <w:rFonts w:eastAsiaTheme="minorEastAsia"/>
        </w:rPr>
        <w:t>”.</w:t>
      </w:r>
    </w:p>
    <w:p w:rsidR="003F3525" w:rsidRPr="00B75366" w:rsidRDefault="000C6C18" w:rsidP="00A26D23">
      <w:pPr>
        <w:pStyle w:val="petio"/>
        <w:spacing w:line="276" w:lineRule="auto"/>
        <w:ind w:firstLine="708"/>
        <w:rPr>
          <w:rFonts w:eastAsiaTheme="minorEastAsia"/>
        </w:rPr>
      </w:pPr>
      <w:r>
        <w:rPr>
          <w:rFonts w:eastAsiaTheme="minorEastAsia"/>
          <w:b/>
        </w:rPr>
        <w:t>c</w:t>
      </w:r>
      <w:r w:rsidR="005F155A" w:rsidRPr="00B75366">
        <w:rPr>
          <w:rFonts w:eastAsiaTheme="minorEastAsia"/>
          <w:b/>
        </w:rPr>
        <w:t xml:space="preserve">) </w:t>
      </w:r>
      <w:r w:rsidR="003F3525" w:rsidRPr="00B75366">
        <w:rPr>
          <w:rFonts w:eastAsiaTheme="minorEastAsia"/>
        </w:rPr>
        <w:t xml:space="preserve">fotocópia do comprovante de reconhecimento da entidade como de assistência social emitido pelo Conselho Municipal de Assistência Social ou Conselho </w:t>
      </w:r>
      <w:r w:rsidR="005F155A" w:rsidRPr="00B75366">
        <w:rPr>
          <w:rFonts w:eastAsiaTheme="minorEastAsia"/>
        </w:rPr>
        <w:t>Estadual de Assistência Social.</w:t>
      </w:r>
    </w:p>
    <w:p w:rsidR="003F3525" w:rsidRPr="00ED7722" w:rsidRDefault="005F155A" w:rsidP="00A26D23">
      <w:pPr>
        <w:pStyle w:val="Ttulo4"/>
        <w:spacing w:before="240" w:after="240" w:line="276" w:lineRule="auto"/>
        <w:rPr>
          <w:rFonts w:asciiTheme="majorHAnsi" w:hAnsiTheme="majorHAnsi"/>
          <w:b/>
          <w:color w:val="365F91" w:themeColor="accent1" w:themeShade="BF"/>
          <w:sz w:val="28"/>
          <w:szCs w:val="28"/>
        </w:rPr>
      </w:pPr>
      <w:bookmarkStart w:id="119" w:name="_Toc398823068"/>
      <w:r w:rsidRPr="00ED7722">
        <w:rPr>
          <w:rFonts w:asciiTheme="majorHAnsi" w:eastAsiaTheme="minorEastAsia" w:hAnsiTheme="majorHAnsi"/>
          <w:b/>
          <w:color w:val="365F91" w:themeColor="accent1" w:themeShade="BF"/>
          <w:sz w:val="28"/>
          <w:szCs w:val="28"/>
        </w:rPr>
        <w:t>-</w:t>
      </w:r>
      <w:r w:rsidR="003F3525" w:rsidRPr="00ED7722">
        <w:rPr>
          <w:rFonts w:asciiTheme="majorHAnsi" w:hAnsiTheme="majorHAnsi"/>
          <w:b/>
          <w:color w:val="365F91" w:themeColor="accent1" w:themeShade="BF"/>
          <w:sz w:val="28"/>
          <w:szCs w:val="28"/>
        </w:rPr>
        <w:t xml:space="preserve"> registro de ato constitutivo da entidade</w:t>
      </w:r>
      <w:r w:rsidR="00BE2E79">
        <w:rPr>
          <w:rFonts w:asciiTheme="majorHAnsi" w:hAnsiTheme="majorHAnsi"/>
          <w:b/>
          <w:color w:val="365F91" w:themeColor="accent1" w:themeShade="BF"/>
          <w:sz w:val="28"/>
          <w:szCs w:val="28"/>
        </w:rPr>
        <w:t>, inclusive alterações</w:t>
      </w:r>
      <w:r w:rsidR="003F3525" w:rsidRPr="00ED7722">
        <w:rPr>
          <w:rFonts w:asciiTheme="majorHAnsi" w:hAnsiTheme="majorHAnsi"/>
          <w:b/>
          <w:color w:val="365F91" w:themeColor="accent1" w:themeShade="BF"/>
          <w:sz w:val="28"/>
          <w:szCs w:val="28"/>
        </w:rPr>
        <w:t>:</w:t>
      </w:r>
      <w:bookmarkEnd w:id="119"/>
      <w:r w:rsidR="003F3525" w:rsidRPr="00ED7722">
        <w:rPr>
          <w:rFonts w:asciiTheme="majorHAnsi" w:hAnsiTheme="majorHAnsi"/>
          <w:b/>
          <w:color w:val="365F91" w:themeColor="accent1" w:themeShade="BF"/>
          <w:sz w:val="28"/>
          <w:szCs w:val="28"/>
        </w:rPr>
        <w:t> </w:t>
      </w:r>
    </w:p>
    <w:p w:rsidR="00BE2E79" w:rsidRPr="000C6C18" w:rsidRDefault="00BE2E79" w:rsidP="00BE2E79">
      <w:pPr>
        <w:pStyle w:val="petio"/>
        <w:spacing w:line="276" w:lineRule="auto"/>
        <w:ind w:firstLine="708"/>
        <w:rPr>
          <w:rFonts w:eastAsiaTheme="minorEastAsia"/>
        </w:rPr>
      </w:pPr>
      <w:r>
        <w:rPr>
          <w:rFonts w:eastAsiaTheme="minorEastAsia"/>
          <w:b/>
        </w:rPr>
        <w:t xml:space="preserve">a) </w:t>
      </w:r>
      <w:r>
        <w:rPr>
          <w:rFonts w:eastAsiaTheme="minorEastAsia"/>
        </w:rPr>
        <w:t xml:space="preserve">fotocópia do requerimento feito pela entidade de Assistência Social; </w:t>
      </w:r>
    </w:p>
    <w:p w:rsidR="003F3525" w:rsidRPr="00B75366" w:rsidRDefault="00BE2E79" w:rsidP="00A26D23">
      <w:pPr>
        <w:pStyle w:val="petio"/>
        <w:spacing w:line="276" w:lineRule="auto"/>
        <w:ind w:firstLine="708"/>
        <w:rPr>
          <w:rFonts w:eastAsiaTheme="minorEastAsia"/>
        </w:rPr>
      </w:pPr>
      <w:r>
        <w:rPr>
          <w:rFonts w:eastAsiaTheme="minorEastAsia"/>
          <w:b/>
        </w:rPr>
        <w:t>b</w:t>
      </w:r>
      <w:r w:rsidR="005F155A" w:rsidRPr="00B75366">
        <w:rPr>
          <w:rFonts w:eastAsiaTheme="minorEastAsia"/>
          <w:b/>
        </w:rPr>
        <w:t xml:space="preserve">) </w:t>
      </w:r>
      <w:r w:rsidR="003F3525" w:rsidRPr="00B75366">
        <w:rPr>
          <w:rFonts w:eastAsiaTheme="minorEastAsia"/>
        </w:rPr>
        <w:t>fotocópia do documento que comprove o registro</w:t>
      </w:r>
      <w:r w:rsidR="003F3525" w:rsidRPr="00B75366">
        <w:t xml:space="preserve">, </w:t>
      </w:r>
      <w:r w:rsidR="005F155A" w:rsidRPr="00B75366">
        <w:rPr>
          <w:b/>
          <w:u w:val="single"/>
        </w:rPr>
        <w:t>no qual tenha sido aposto o respectivo selo físico de “isento” e, ou, o selo eletrônico (sem cotação dos emolumentos</w:t>
      </w:r>
      <w:r w:rsidR="0093632D">
        <w:rPr>
          <w:b/>
          <w:u w:val="single"/>
        </w:rPr>
        <w:t>)</w:t>
      </w:r>
      <w:r w:rsidR="005F155A" w:rsidRPr="00B75366">
        <w:rPr>
          <w:rStyle w:val="Refdenotaderodap"/>
        </w:rPr>
        <w:footnoteReference w:id="77"/>
      </w:r>
      <w:r w:rsidR="005F155A" w:rsidRPr="00B75366">
        <w:t>;</w:t>
      </w:r>
      <w:r>
        <w:t xml:space="preserve"> e, </w:t>
      </w:r>
    </w:p>
    <w:p w:rsidR="003F3525" w:rsidRPr="00B75366" w:rsidRDefault="00BE2E79" w:rsidP="00A26D23">
      <w:pPr>
        <w:pStyle w:val="petio"/>
        <w:spacing w:line="276" w:lineRule="auto"/>
        <w:ind w:firstLine="708"/>
        <w:rPr>
          <w:rFonts w:eastAsiaTheme="minorEastAsia"/>
        </w:rPr>
      </w:pPr>
      <w:r>
        <w:rPr>
          <w:rFonts w:eastAsiaTheme="minorEastAsia"/>
          <w:b/>
        </w:rPr>
        <w:lastRenderedPageBreak/>
        <w:t>c</w:t>
      </w:r>
      <w:r w:rsidR="005F155A" w:rsidRPr="00B75366">
        <w:rPr>
          <w:rFonts w:eastAsiaTheme="minorEastAsia"/>
          <w:b/>
        </w:rPr>
        <w:t xml:space="preserve">) </w:t>
      </w:r>
      <w:r w:rsidR="003F3525" w:rsidRPr="00B75366">
        <w:rPr>
          <w:rFonts w:eastAsiaTheme="minorEastAsia"/>
        </w:rPr>
        <w:t>fotocópia do comprovante de reconhecimento da entidade como de assistência social emitido pelo Conselho Municipal de Assistência Social ou Conselho Estadual de Assistência Social.</w:t>
      </w:r>
    </w:p>
    <w:p w:rsidR="003F3525" w:rsidRPr="00ED7722" w:rsidRDefault="003F3525"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eastAsiaTheme="minorEastAsia" w:hAnsi="Calibri Light"/>
          <w:color w:val="auto"/>
          <w:sz w:val="22"/>
          <w:szCs w:val="22"/>
        </w:rPr>
      </w:pPr>
      <w:r w:rsidRPr="00ED7722">
        <w:rPr>
          <w:rFonts w:ascii="Calibri Light" w:eastAsiaTheme="minorEastAsia" w:hAnsi="Calibri Light"/>
          <w:b/>
          <w:color w:val="auto"/>
          <w:sz w:val="22"/>
          <w:szCs w:val="22"/>
        </w:rPr>
        <w:t xml:space="preserve">Nota: </w:t>
      </w:r>
      <w:r w:rsidR="005F155A" w:rsidRPr="00ED7722">
        <w:rPr>
          <w:rFonts w:ascii="Calibri Light" w:eastAsiaTheme="minorEastAsia" w:hAnsi="Calibri Light"/>
          <w:color w:val="auto"/>
          <w:sz w:val="22"/>
          <w:szCs w:val="22"/>
        </w:rPr>
        <w:t>o</w:t>
      </w:r>
      <w:r w:rsidRPr="00ED7722">
        <w:rPr>
          <w:rFonts w:ascii="Calibri Light" w:eastAsiaTheme="minorEastAsia" w:hAnsi="Calibri Light"/>
          <w:color w:val="auto"/>
          <w:sz w:val="22"/>
          <w:szCs w:val="22"/>
        </w:rPr>
        <w:t>bservar a regra do § 3</w:t>
      </w:r>
      <w:r w:rsidR="005F155A" w:rsidRPr="00ED7722">
        <w:rPr>
          <w:rFonts w:ascii="Calibri Light" w:eastAsiaTheme="minorEastAsia" w:hAnsi="Calibri Light"/>
          <w:color w:val="auto"/>
          <w:sz w:val="22"/>
          <w:szCs w:val="22"/>
        </w:rPr>
        <w:t>º</w:t>
      </w:r>
      <w:r w:rsidRPr="00ED7722">
        <w:rPr>
          <w:rFonts w:ascii="Calibri Light" w:eastAsiaTheme="minorEastAsia" w:hAnsi="Calibri Light"/>
          <w:color w:val="auto"/>
          <w:sz w:val="22"/>
          <w:szCs w:val="22"/>
        </w:rPr>
        <w:t xml:space="preserve"> do art. 20: </w:t>
      </w:r>
    </w:p>
    <w:p w:rsidR="003F3525" w:rsidRPr="00ED7722" w:rsidRDefault="003F3525" w:rsidP="00D44974">
      <w:pPr>
        <w:pStyle w:val="Obs"/>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567" w:right="567"/>
        <w:rPr>
          <w:rFonts w:ascii="Calibri Light" w:hAnsi="Calibri Light"/>
          <w:color w:val="auto"/>
          <w:sz w:val="22"/>
          <w:szCs w:val="22"/>
        </w:rPr>
      </w:pPr>
      <w:r w:rsidRPr="00ED7722">
        <w:rPr>
          <w:rFonts w:ascii="Calibri Light" w:hAnsi="Calibri Light"/>
          <w:b/>
          <w:color w:val="auto"/>
          <w:sz w:val="22"/>
          <w:szCs w:val="22"/>
        </w:rPr>
        <w:t>§ 3º.</w:t>
      </w:r>
      <w:r w:rsidRPr="00ED7722">
        <w:rPr>
          <w:rFonts w:ascii="Calibri Light" w:hAnsi="Calibri Light"/>
          <w:color w:val="auto"/>
          <w:sz w:val="22"/>
          <w:szCs w:val="22"/>
        </w:rPr>
        <w:t xml:space="preserve"> A isenção a que se refere o inciso V do </w:t>
      </w:r>
      <w:r w:rsidRPr="00ED7722">
        <w:rPr>
          <w:rFonts w:ascii="Calibri Light" w:hAnsi="Calibri Light"/>
          <w:i/>
          <w:color w:val="auto"/>
          <w:sz w:val="22"/>
          <w:szCs w:val="22"/>
        </w:rPr>
        <w:t xml:space="preserve">caput </w:t>
      </w:r>
      <w:r w:rsidRPr="00ED7722">
        <w:rPr>
          <w:rFonts w:ascii="Calibri Light" w:hAnsi="Calibri Light"/>
          <w:color w:val="auto"/>
          <w:sz w:val="22"/>
          <w:szCs w:val="22"/>
        </w:rPr>
        <w:t xml:space="preserve">deste artigo destina-se às entidades que efetivamente prestam serviços de assistência social no cumprimento dos objetivos previstos nos incisos I a V do art. 3º da Lei </w:t>
      </w:r>
      <w:r w:rsidR="005F155A" w:rsidRPr="00ED7722">
        <w:rPr>
          <w:rFonts w:ascii="Calibri Light" w:hAnsi="Calibri Light"/>
          <w:color w:val="auto"/>
          <w:sz w:val="22"/>
          <w:szCs w:val="22"/>
        </w:rPr>
        <w:t>nº</w:t>
      </w:r>
      <w:r w:rsidRPr="00ED7722">
        <w:rPr>
          <w:rFonts w:ascii="Calibri Light" w:hAnsi="Calibri Light"/>
          <w:color w:val="auto"/>
          <w:sz w:val="22"/>
          <w:szCs w:val="22"/>
        </w:rPr>
        <w:t xml:space="preserve"> 12.262, de 1996, </w:t>
      </w:r>
      <w:r w:rsidRPr="00BE2E79">
        <w:rPr>
          <w:rFonts w:ascii="Calibri Light" w:hAnsi="Calibri Light"/>
          <w:color w:val="auto"/>
          <w:sz w:val="22"/>
          <w:szCs w:val="22"/>
          <w:u w:val="single"/>
        </w:rPr>
        <w:t>não se aplicando às entidades mantenedoras cujas sedes funcionem apenas como escritório administrativo, sem atuar diretamente na área da assistência social</w:t>
      </w:r>
      <w:r w:rsidRPr="00ED7722">
        <w:rPr>
          <w:rFonts w:ascii="Calibri Light" w:hAnsi="Calibri Light"/>
          <w:color w:val="auto"/>
          <w:sz w:val="22"/>
          <w:szCs w:val="22"/>
        </w:rPr>
        <w:t>.</w:t>
      </w:r>
    </w:p>
    <w:p w:rsidR="003F3525" w:rsidRPr="00ED7722" w:rsidRDefault="002B49E1" w:rsidP="00A26D23">
      <w:pPr>
        <w:pStyle w:val="Ttulo1"/>
        <w:spacing w:before="240" w:after="240"/>
        <w:jc w:val="both"/>
      </w:pPr>
      <w:bookmarkStart w:id="120" w:name="_Toc398823069"/>
      <w:bookmarkStart w:id="121" w:name="_Toc470516763"/>
      <w:r w:rsidRPr="00ED7722">
        <w:t>13</w:t>
      </w:r>
      <w:r w:rsidR="003F3525" w:rsidRPr="00ED7722">
        <w:t xml:space="preserve">.6. </w:t>
      </w:r>
      <w:r w:rsidR="00FE55FB" w:rsidRPr="00FE55FB">
        <w:t>Regularização Fundiária de Interesse Social</w:t>
      </w:r>
      <w:r w:rsidR="00FE55FB">
        <w:t xml:space="preserve"> (</w:t>
      </w:r>
      <w:r w:rsidR="00BE2E79">
        <w:t xml:space="preserve">art. 290-A, da Lei nº 6.015, de 1973, c/c o </w:t>
      </w:r>
      <w:r w:rsidR="00FE55FB">
        <w:t>i</w:t>
      </w:r>
      <w:r w:rsidR="003F3525" w:rsidRPr="00ED7722">
        <w:t xml:space="preserve">nciso VI do art. 20 da Lei </w:t>
      </w:r>
      <w:r w:rsidR="00DB5DDD" w:rsidRPr="00ED7722">
        <w:t xml:space="preserve">Estadual </w:t>
      </w:r>
      <w:r w:rsidR="003F3525" w:rsidRPr="00ED7722">
        <w:t>n</w:t>
      </w:r>
      <w:r w:rsidR="00DB5DDD" w:rsidRPr="00ED7722">
        <w:t>º</w:t>
      </w:r>
      <w:r w:rsidR="003F3525" w:rsidRPr="00ED7722">
        <w:t xml:space="preserve"> 15.424, de 2004</w:t>
      </w:r>
      <w:bookmarkEnd w:id="120"/>
      <w:r w:rsidR="00FE55FB">
        <w:t>)</w:t>
      </w:r>
      <w:bookmarkEnd w:id="121"/>
    </w:p>
    <w:p w:rsidR="003F3525" w:rsidRPr="00B75366" w:rsidRDefault="003F3525" w:rsidP="00A26D23">
      <w:pPr>
        <w:pStyle w:val="petio"/>
        <w:spacing w:line="276" w:lineRule="auto"/>
        <w:ind w:firstLine="454"/>
        <w:rPr>
          <w:rFonts w:eastAsiaTheme="minorEastAsia"/>
        </w:rPr>
      </w:pPr>
      <w:r w:rsidRPr="00B75366">
        <w:rPr>
          <w:rFonts w:eastAsiaTheme="minorEastAsia"/>
        </w:rPr>
        <w:t>No caso dos atos a que se referem os incisos I e II do art. 290-A da Lei n</w:t>
      </w:r>
      <w:r w:rsidR="00DB5DDD" w:rsidRPr="00B75366">
        <w:rPr>
          <w:rFonts w:eastAsiaTheme="minorEastAsia"/>
        </w:rPr>
        <w:t>º</w:t>
      </w:r>
      <w:r w:rsidRPr="00B75366">
        <w:rPr>
          <w:rFonts w:eastAsiaTheme="minorEastAsia"/>
        </w:rPr>
        <w:t xml:space="preserve"> 6.015, de 1973, são exigidos os seguintes documentos:</w:t>
      </w:r>
      <w:r w:rsidR="00A27F84">
        <w:rPr>
          <w:rFonts w:eastAsiaTheme="minorEastAsia"/>
        </w:rPr>
        <w:t xml:space="preserve"> </w:t>
      </w:r>
    </w:p>
    <w:p w:rsidR="00DB5DDD" w:rsidRPr="00ED7722" w:rsidRDefault="00DB5DDD"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bCs/>
          <w:color w:val="auto"/>
          <w:sz w:val="22"/>
          <w:szCs w:val="22"/>
          <w:bdr w:val="none" w:sz="0" w:space="0" w:color="auto" w:frame="1"/>
        </w:rPr>
      </w:pPr>
      <w:r w:rsidRPr="00ED7722">
        <w:rPr>
          <w:rFonts w:ascii="Calibri Light" w:hAnsi="Calibri Light"/>
          <w:b/>
          <w:bCs/>
          <w:color w:val="auto"/>
          <w:sz w:val="22"/>
          <w:szCs w:val="22"/>
          <w:bdr w:val="none" w:sz="0" w:space="0" w:color="auto" w:frame="1"/>
        </w:rPr>
        <w:t xml:space="preserve">Art. 290-A. </w:t>
      </w:r>
      <w:r w:rsidRPr="00ED7722">
        <w:rPr>
          <w:rFonts w:ascii="Calibri Light" w:hAnsi="Calibri Light"/>
          <w:bCs/>
          <w:color w:val="auto"/>
          <w:sz w:val="22"/>
          <w:szCs w:val="22"/>
          <w:bdr w:val="none" w:sz="0" w:space="0" w:color="auto" w:frame="1"/>
        </w:rPr>
        <w:t xml:space="preserve">Devem ser realizados, independentemente do recolhimento de custas e emolumentos: </w:t>
      </w:r>
    </w:p>
    <w:p w:rsidR="003F3525" w:rsidRPr="00ED7722"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ED7722">
        <w:rPr>
          <w:rFonts w:ascii="Calibri Light" w:hAnsi="Calibri Light"/>
          <w:b/>
          <w:bCs/>
          <w:color w:val="auto"/>
          <w:sz w:val="22"/>
          <w:szCs w:val="22"/>
          <w:bdr w:val="none" w:sz="0" w:space="0" w:color="auto" w:frame="1"/>
        </w:rPr>
        <w:t>I </w:t>
      </w:r>
      <w:r w:rsidRPr="00ED7722">
        <w:rPr>
          <w:rFonts w:ascii="Calibri Light" w:hAnsi="Calibri Light"/>
          <w:color w:val="auto"/>
          <w:sz w:val="22"/>
          <w:szCs w:val="22"/>
        </w:rPr>
        <w:t xml:space="preserve">- o primeiro registro de direito real constituído em favor de beneficiário de regularização fundiária de interesse social em áreas urbanas e em áreas rurais de agricultura </w:t>
      </w:r>
      <w:r w:rsidR="00BE2E79">
        <w:rPr>
          <w:rFonts w:ascii="Calibri Light" w:hAnsi="Calibri Light"/>
          <w:color w:val="auto"/>
          <w:sz w:val="22"/>
          <w:szCs w:val="22"/>
        </w:rPr>
        <w:t xml:space="preserve">familiar; </w:t>
      </w:r>
    </w:p>
    <w:p w:rsidR="003F3525" w:rsidRPr="00ED7722"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eastAsiaTheme="minorEastAsia" w:hAnsi="Calibri Light"/>
          <w:color w:val="auto"/>
          <w:sz w:val="22"/>
          <w:szCs w:val="22"/>
        </w:rPr>
      </w:pPr>
      <w:r w:rsidRPr="00ED7722">
        <w:rPr>
          <w:rFonts w:ascii="Calibri Light" w:hAnsi="Calibri Light"/>
          <w:b/>
          <w:bCs/>
          <w:color w:val="auto"/>
          <w:sz w:val="22"/>
          <w:szCs w:val="22"/>
          <w:bdr w:val="none" w:sz="0" w:space="0" w:color="auto" w:frame="1"/>
        </w:rPr>
        <w:t>II </w:t>
      </w:r>
      <w:r w:rsidRPr="00ED7722">
        <w:rPr>
          <w:rFonts w:ascii="Calibri Light" w:hAnsi="Calibri Light"/>
          <w:color w:val="auto"/>
          <w:sz w:val="22"/>
          <w:szCs w:val="22"/>
        </w:rPr>
        <w:t xml:space="preserve">- a primeira averbação de construção residencial de até 70 m² (setenta metros quadrados) de edificação em áreas urbanas objeto de regularização fundiária de interesse social. </w:t>
      </w:r>
    </w:p>
    <w:p w:rsidR="00A27F84" w:rsidRPr="00B75366" w:rsidRDefault="00A27F84" w:rsidP="00A27F84">
      <w:pPr>
        <w:pStyle w:val="petio"/>
        <w:spacing w:line="276" w:lineRule="auto"/>
        <w:ind w:firstLine="708"/>
        <w:rPr>
          <w:rFonts w:eastAsiaTheme="minorEastAsia"/>
        </w:rPr>
      </w:pPr>
      <w:r>
        <w:rPr>
          <w:rFonts w:eastAsiaTheme="minorEastAsia"/>
          <w:b/>
        </w:rPr>
        <w:t>a</w:t>
      </w:r>
      <w:r w:rsidRPr="00B75366">
        <w:rPr>
          <w:rFonts w:eastAsiaTheme="minorEastAsia"/>
          <w:b/>
        </w:rPr>
        <w:t xml:space="preserve">) </w:t>
      </w:r>
      <w:r w:rsidRPr="00B75366">
        <w:rPr>
          <w:rFonts w:eastAsiaTheme="minorEastAsia"/>
        </w:rPr>
        <w:t>fotocópia do documento que comprove o atendimento das condições previstas nos incisos I e II do art. 290-A da Lei nº</w:t>
      </w:r>
      <w:r>
        <w:rPr>
          <w:rFonts w:eastAsiaTheme="minorEastAsia"/>
        </w:rPr>
        <w:t xml:space="preserve"> 6.015, de 1973; e,</w:t>
      </w:r>
    </w:p>
    <w:p w:rsidR="003F3525" w:rsidRPr="00B75366" w:rsidRDefault="000134E0" w:rsidP="00A26D23">
      <w:pPr>
        <w:pStyle w:val="petio"/>
        <w:spacing w:line="276" w:lineRule="auto"/>
        <w:ind w:firstLine="708"/>
        <w:rPr>
          <w:rFonts w:eastAsiaTheme="minorEastAsia"/>
        </w:rPr>
      </w:pPr>
      <w:r>
        <w:rPr>
          <w:rFonts w:eastAsiaTheme="minorEastAsia"/>
          <w:b/>
        </w:rPr>
        <w:t>b</w:t>
      </w:r>
      <w:r w:rsidR="00DB5DDD" w:rsidRPr="00B75366">
        <w:rPr>
          <w:rFonts w:eastAsiaTheme="minorEastAsia"/>
          <w:b/>
        </w:rPr>
        <w:t xml:space="preserve">) </w:t>
      </w:r>
      <w:r w:rsidR="003F3525" w:rsidRPr="00B75366">
        <w:rPr>
          <w:rFonts w:eastAsiaTheme="minorEastAsia"/>
        </w:rPr>
        <w:t>fotocópia do documento que comprove a prática do ato</w:t>
      </w:r>
      <w:r w:rsidR="003F3525" w:rsidRPr="00B75366">
        <w:t xml:space="preserve">, </w:t>
      </w:r>
      <w:r w:rsidR="00DB5DDD" w:rsidRPr="00B75366">
        <w:rPr>
          <w:b/>
          <w:u w:val="single"/>
        </w:rPr>
        <w:t>no qual tenha sido aposto o respectivo selo físico de “isento” e, ou, o selo eletrônico (sem cotação dos emolumentos</w:t>
      </w:r>
      <w:r w:rsidR="0093632D">
        <w:rPr>
          <w:b/>
          <w:u w:val="single"/>
        </w:rPr>
        <w:t>)</w:t>
      </w:r>
      <w:r w:rsidR="00DB5DDD" w:rsidRPr="00B75366">
        <w:rPr>
          <w:rStyle w:val="Refdenotaderodap"/>
        </w:rPr>
        <w:footnoteReference w:id="78"/>
      </w:r>
      <w:r w:rsidR="00A27F84">
        <w:t>.</w:t>
      </w:r>
    </w:p>
    <w:p w:rsidR="003F3525" w:rsidRPr="00151F85" w:rsidRDefault="002B49E1" w:rsidP="00A26D23">
      <w:pPr>
        <w:pStyle w:val="Ttulo1"/>
        <w:spacing w:before="240" w:after="240"/>
        <w:jc w:val="both"/>
      </w:pPr>
      <w:bookmarkStart w:id="122" w:name="_Toc398823070"/>
      <w:bookmarkStart w:id="123" w:name="_Toc470516764"/>
      <w:r w:rsidRPr="00151F85">
        <w:t>13</w:t>
      </w:r>
      <w:r w:rsidR="003F3525" w:rsidRPr="00151F85">
        <w:t xml:space="preserve">.7. </w:t>
      </w:r>
      <w:r w:rsidR="00C82D17">
        <w:t>Escrituras de separação e divórcio (i</w:t>
      </w:r>
      <w:r w:rsidR="003F3525" w:rsidRPr="00151F85">
        <w:t>nciso VII do art. 20 da Lei</w:t>
      </w:r>
      <w:r w:rsidR="00DB5DDD" w:rsidRPr="00151F85">
        <w:t xml:space="preserve"> Estadual</w:t>
      </w:r>
      <w:r w:rsidR="003F3525" w:rsidRPr="00151F85">
        <w:t xml:space="preserve"> n</w:t>
      </w:r>
      <w:r w:rsidR="00DB5DDD" w:rsidRPr="00151F85">
        <w:t xml:space="preserve">º </w:t>
      </w:r>
      <w:r w:rsidR="003F3525" w:rsidRPr="00151F85">
        <w:t>15.424, de 2004</w:t>
      </w:r>
      <w:bookmarkEnd w:id="122"/>
      <w:r w:rsidR="00C82D17">
        <w:t>)</w:t>
      </w:r>
      <w:bookmarkEnd w:id="123"/>
    </w:p>
    <w:p w:rsidR="003F3525" w:rsidRPr="00151F85" w:rsidRDefault="003F3525" w:rsidP="00A26D23">
      <w:pPr>
        <w:pStyle w:val="petio"/>
        <w:spacing w:line="276" w:lineRule="auto"/>
        <w:ind w:firstLine="454"/>
        <w:rPr>
          <w:rFonts w:cs="Arial"/>
          <w:color w:val="800000"/>
        </w:rPr>
      </w:pPr>
      <w:r w:rsidRPr="00151F85">
        <w:rPr>
          <w:shd w:val="clear" w:color="auto" w:fill="FFFFFF"/>
        </w:rPr>
        <w:t>No caso das escrituras de separação</w:t>
      </w:r>
      <w:r w:rsidR="00DB5DDD" w:rsidRPr="00151F85">
        <w:rPr>
          <w:shd w:val="clear" w:color="auto" w:fill="FFFFFF"/>
        </w:rPr>
        <w:t xml:space="preserve"> e divórcio a que se refere o §</w:t>
      </w:r>
      <w:r w:rsidRPr="00151F85">
        <w:rPr>
          <w:shd w:val="clear" w:color="auto" w:fill="FFFFFF"/>
        </w:rPr>
        <w:t xml:space="preserve">3º do art. 1.124-A da Lei Federal </w:t>
      </w:r>
      <w:r w:rsidR="00DB5DDD" w:rsidRPr="00151F85">
        <w:rPr>
          <w:shd w:val="clear" w:color="auto" w:fill="FFFFFF"/>
        </w:rPr>
        <w:t>nº</w:t>
      </w:r>
      <w:r w:rsidRPr="00151F85">
        <w:rPr>
          <w:shd w:val="clear" w:color="auto" w:fill="FFFFFF"/>
        </w:rPr>
        <w:t xml:space="preserve"> 5.869, de 1973, que institui o </w:t>
      </w:r>
      <w:r w:rsidR="00DB5DDD" w:rsidRPr="00151F85">
        <w:rPr>
          <w:shd w:val="clear" w:color="auto" w:fill="FFFFFF"/>
        </w:rPr>
        <w:t xml:space="preserve">antigo </w:t>
      </w:r>
      <w:r w:rsidRPr="00151F85">
        <w:rPr>
          <w:shd w:val="clear" w:color="auto" w:fill="FFFFFF"/>
        </w:rPr>
        <w:t>Código de Processo Civil, são exigidos os seguintes documentos:</w:t>
      </w:r>
    </w:p>
    <w:p w:rsidR="003F3525" w:rsidRPr="00151F85" w:rsidRDefault="00F404A9"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b/>
          <w:color w:val="auto"/>
          <w:sz w:val="22"/>
          <w:szCs w:val="22"/>
        </w:rPr>
      </w:pPr>
      <w:r w:rsidRPr="00151F85">
        <w:rPr>
          <w:rFonts w:ascii="Calibri Light" w:hAnsi="Calibri Light"/>
          <w:b/>
          <w:color w:val="auto"/>
          <w:sz w:val="22"/>
          <w:szCs w:val="22"/>
        </w:rPr>
        <w:t>Lei nº</w:t>
      </w:r>
      <w:r w:rsidR="003F3525" w:rsidRPr="00151F85">
        <w:rPr>
          <w:rFonts w:ascii="Calibri Light" w:hAnsi="Calibri Light"/>
          <w:b/>
          <w:color w:val="auto"/>
          <w:sz w:val="22"/>
          <w:szCs w:val="22"/>
        </w:rPr>
        <w:t xml:space="preserve"> 5.869, de 1973, que institui o </w:t>
      </w:r>
      <w:r w:rsidR="00DB5DDD" w:rsidRPr="00151F85">
        <w:rPr>
          <w:rFonts w:ascii="Calibri Light" w:hAnsi="Calibri Light"/>
          <w:b/>
          <w:color w:val="auto"/>
          <w:sz w:val="22"/>
          <w:szCs w:val="22"/>
        </w:rPr>
        <w:t xml:space="preserve">antigo </w:t>
      </w:r>
      <w:r w:rsidR="003F3525" w:rsidRPr="00151F85">
        <w:rPr>
          <w:rFonts w:ascii="Calibri Light" w:hAnsi="Calibri Light"/>
          <w:b/>
          <w:color w:val="auto"/>
          <w:sz w:val="22"/>
          <w:szCs w:val="22"/>
        </w:rPr>
        <w:t>Código de Processo Civil</w:t>
      </w:r>
    </w:p>
    <w:p w:rsidR="003F3525" w:rsidRPr="00151F85"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151F85">
        <w:rPr>
          <w:rFonts w:ascii="Calibri Light" w:hAnsi="Calibri Light"/>
          <w:b/>
          <w:color w:val="auto"/>
          <w:sz w:val="22"/>
          <w:szCs w:val="22"/>
        </w:rPr>
        <w:t>Art. 1.124-A.</w:t>
      </w:r>
      <w:r w:rsidRPr="00151F85">
        <w:rPr>
          <w:rFonts w:ascii="Calibri Light" w:hAnsi="Calibri Light"/>
          <w:color w:val="auto"/>
          <w:sz w:val="22"/>
          <w:szCs w:val="22"/>
        </w:rPr>
        <w:t xml:space="preserve"> A separação consensual e o divórcio consensual, não havendo filhos menores ou incapazes do casal e observados os requisitos legais quanto aos </w:t>
      </w:r>
      <w:r w:rsidRPr="00151F85">
        <w:rPr>
          <w:rFonts w:ascii="Calibri Light" w:hAnsi="Calibri Light"/>
          <w:color w:val="auto"/>
          <w:sz w:val="22"/>
          <w:szCs w:val="22"/>
        </w:rPr>
        <w:lastRenderedPageBreak/>
        <w:t>prazos, poderão ser realizados por escritura pública, da qual constarão as disposições relativas à descrição e à partilha dos bens comuns e à pensão alimentícia e, ainda, ao acordo quanto à retomada pelo cônjuge de seu nome de solteiro ou à manutenção do nome adotado quando se deu o casamento.</w:t>
      </w:r>
    </w:p>
    <w:p w:rsidR="003F3525" w:rsidRPr="00151F85"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151F85">
        <w:rPr>
          <w:rFonts w:ascii="Calibri Light" w:hAnsi="Calibri Light"/>
          <w:b/>
          <w:color w:val="auto"/>
          <w:sz w:val="22"/>
          <w:szCs w:val="22"/>
        </w:rPr>
        <w:t>§ 1º.</w:t>
      </w:r>
      <w:r w:rsidRPr="00151F85">
        <w:rPr>
          <w:rFonts w:ascii="Calibri Light" w:hAnsi="Calibri Light"/>
          <w:color w:val="auto"/>
          <w:sz w:val="22"/>
          <w:szCs w:val="22"/>
        </w:rPr>
        <w:t xml:space="preserve"> A escritura não depende de homologação judicial e constitui título hábil para o registro civil e o registro de imóveis.</w:t>
      </w:r>
    </w:p>
    <w:p w:rsidR="003F3525" w:rsidRPr="00151F85"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151F85">
        <w:rPr>
          <w:rFonts w:ascii="Calibri Light" w:hAnsi="Calibri Light"/>
          <w:b/>
          <w:color w:val="auto"/>
          <w:sz w:val="22"/>
          <w:szCs w:val="22"/>
        </w:rPr>
        <w:t>§ 2º.</w:t>
      </w:r>
      <w:r w:rsidRPr="00151F85">
        <w:rPr>
          <w:rFonts w:ascii="Calibri Light" w:hAnsi="Calibri Light"/>
          <w:color w:val="auto"/>
          <w:sz w:val="22"/>
          <w:szCs w:val="22"/>
        </w:rPr>
        <w:t xml:space="preserve"> O tabelião somente lavrará a escritura se os contratantes estiverem assistidos por advogado comum ou advogados de cada um deles, cuja qualificação e assinatura constarão do ato notarial.</w:t>
      </w:r>
    </w:p>
    <w:p w:rsidR="003F3525" w:rsidRPr="00151F85" w:rsidRDefault="003F3525" w:rsidP="00D44974">
      <w:pPr>
        <w:pStyle w:val="Obs2"/>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ascii="Calibri Light" w:hAnsi="Calibri Light"/>
          <w:color w:val="auto"/>
          <w:sz w:val="22"/>
          <w:szCs w:val="22"/>
        </w:rPr>
      </w:pPr>
      <w:r w:rsidRPr="00151F85">
        <w:rPr>
          <w:rFonts w:ascii="Calibri Light" w:hAnsi="Calibri Light"/>
          <w:b/>
          <w:color w:val="auto"/>
          <w:sz w:val="22"/>
          <w:szCs w:val="22"/>
        </w:rPr>
        <w:t xml:space="preserve">§ 3º. </w:t>
      </w:r>
      <w:r w:rsidRPr="00151F85">
        <w:rPr>
          <w:rFonts w:ascii="Calibri Light" w:hAnsi="Calibri Light"/>
          <w:color w:val="auto"/>
          <w:sz w:val="22"/>
          <w:szCs w:val="22"/>
        </w:rPr>
        <w:t>A escritura e demais atos notariais àqueles que se declararem pobres sob as penas da lei.</w:t>
      </w:r>
    </w:p>
    <w:p w:rsidR="00DB5DDD" w:rsidRPr="00151F85" w:rsidRDefault="00DB5DDD" w:rsidP="00A26D23">
      <w:pPr>
        <w:pStyle w:val="petio"/>
        <w:spacing w:line="276" w:lineRule="auto"/>
        <w:ind w:firstLine="708"/>
        <w:rPr>
          <w:rFonts w:eastAsiaTheme="minorEastAsia"/>
        </w:rPr>
      </w:pPr>
      <w:r w:rsidRPr="00151F85">
        <w:rPr>
          <w:b/>
        </w:rPr>
        <w:t xml:space="preserve">a) </w:t>
      </w:r>
      <w:r w:rsidR="003F3525" w:rsidRPr="00151F85">
        <w:t xml:space="preserve">fotocópia da escritura pública, </w:t>
      </w:r>
      <w:r w:rsidRPr="00151F85">
        <w:rPr>
          <w:b/>
          <w:u w:val="single"/>
        </w:rPr>
        <w:t>no qual tenha sido aposto o respectivo selo físico de “isento” e, ou, o selo eletrônico (sem cotação dos emolumentos</w:t>
      </w:r>
      <w:r w:rsidR="0093632D">
        <w:rPr>
          <w:b/>
          <w:u w:val="single"/>
        </w:rPr>
        <w:t>)</w:t>
      </w:r>
      <w:r w:rsidRPr="00151F85">
        <w:rPr>
          <w:rStyle w:val="Refdenotaderodap"/>
        </w:rPr>
        <w:footnoteReference w:id="79"/>
      </w:r>
      <w:r w:rsidRPr="00151F85">
        <w:t>; e,</w:t>
      </w:r>
    </w:p>
    <w:p w:rsidR="003F3525" w:rsidRDefault="00DB5DDD" w:rsidP="00A26D23">
      <w:pPr>
        <w:pStyle w:val="petio"/>
        <w:spacing w:line="276" w:lineRule="auto"/>
        <w:ind w:firstLine="708"/>
      </w:pPr>
      <w:r w:rsidRPr="00151F85">
        <w:rPr>
          <w:b/>
        </w:rPr>
        <w:t xml:space="preserve">b) </w:t>
      </w:r>
      <w:r w:rsidR="003F3525" w:rsidRPr="00151F85">
        <w:t xml:space="preserve">fotocópia da declaração de pobreza, assinada </w:t>
      </w:r>
      <w:r w:rsidRPr="00151F85">
        <w:t xml:space="preserve">pelo </w:t>
      </w:r>
      <w:r w:rsidR="003F3525" w:rsidRPr="00151F85">
        <w:t>interessado ou a rogo</w:t>
      </w:r>
      <w:r w:rsidR="00FD5C28">
        <w:rPr>
          <w:rStyle w:val="Refdenotaderodap"/>
        </w:rPr>
        <w:footnoteReference w:id="80"/>
      </w:r>
      <w:r w:rsidR="009D56D2" w:rsidRPr="00151F85">
        <w:t xml:space="preserve"> (devidamente qualificado)</w:t>
      </w:r>
      <w:r w:rsidR="003F3525" w:rsidRPr="00151F85">
        <w:t xml:space="preserve">, tratando-se de analfabeto ou impossibilitado de assinar, dispensada esta se, na respectiva escritura, </w:t>
      </w:r>
      <w:r w:rsidR="003F3525" w:rsidRPr="00151F85">
        <w:rPr>
          <w:b/>
          <w:u w:val="single"/>
        </w:rPr>
        <w:t>constar expressamente que a parte declarou pobreza</w:t>
      </w:r>
      <w:r w:rsidR="003F3525" w:rsidRPr="00151F85">
        <w:t xml:space="preserve"> para a sua lavratura.</w:t>
      </w:r>
    </w:p>
    <w:p w:rsidR="00BF2B5F" w:rsidRDefault="00BF2B5F" w:rsidP="00BF2B5F">
      <w:pPr>
        <w:spacing w:before="240" w:after="240"/>
        <w:ind w:firstLine="567"/>
        <w:jc w:val="both"/>
        <w:rPr>
          <w:rFonts w:ascii="Calibri Light" w:hAnsi="Calibri Light"/>
          <w:sz w:val="24"/>
          <w:szCs w:val="24"/>
          <w:lang w:eastAsia="ja-JP"/>
        </w:rPr>
      </w:pPr>
      <w:r w:rsidRPr="00B75366">
        <w:rPr>
          <w:rFonts w:ascii="Calibri Light" w:hAnsi="Calibri Light"/>
          <w:b/>
          <w:sz w:val="24"/>
          <w:szCs w:val="24"/>
          <w:u w:val="single"/>
          <w:lang w:eastAsia="ja-JP"/>
        </w:rPr>
        <w:t>Observação:</w:t>
      </w:r>
      <w:r w:rsidRPr="00B75366">
        <w:rPr>
          <w:rFonts w:ascii="Calibri Light" w:hAnsi="Calibri Light"/>
          <w:sz w:val="24"/>
          <w:szCs w:val="24"/>
          <w:lang w:eastAsia="ja-JP"/>
        </w:rPr>
        <w:t xml:space="preserve"> O art. 1.124-A da Lei nº 5.869, de 1973, antigo Código de Processo Civil, previa a gratuidade aos declaradamente pobres para as escrituras de separação e divórcio consensual e demais atos. Já com a vigência da Lei nº 13.105, de 2015, novo Código de Processo Civil, o legislador silenciou-se acerca da gratuidade. Entretanto, no caso de Minas Gerais, a Lei Estadual nº 15.424, de 2004, no seu art. 20, inciso VII, prevê a isenção destes atos aos declaradamente pobres. </w:t>
      </w:r>
      <w:r>
        <w:rPr>
          <w:rFonts w:ascii="Calibri Light" w:hAnsi="Calibri Light"/>
          <w:sz w:val="24"/>
          <w:szCs w:val="24"/>
          <w:lang w:eastAsia="ja-JP"/>
        </w:rPr>
        <w:t xml:space="preserve">Ainda, não há decisão acerca da vigência da Resolução nº 35 do CNJ, a qual também prevê a gratuidade. </w:t>
      </w:r>
    </w:p>
    <w:p w:rsidR="00BF2B5F" w:rsidRPr="00B75366" w:rsidRDefault="00BF2B5F" w:rsidP="00BF2B5F">
      <w:pPr>
        <w:spacing w:before="240" w:after="240"/>
        <w:ind w:firstLine="567"/>
        <w:jc w:val="both"/>
        <w:rPr>
          <w:rFonts w:ascii="Calibri Light" w:hAnsi="Calibri Light"/>
          <w:sz w:val="24"/>
          <w:szCs w:val="24"/>
          <w:lang w:eastAsia="ja-JP"/>
        </w:rPr>
      </w:pPr>
      <w:r>
        <w:rPr>
          <w:rFonts w:ascii="Calibri Light" w:hAnsi="Calibri Light"/>
          <w:sz w:val="24"/>
          <w:szCs w:val="24"/>
          <w:lang w:eastAsia="ja-JP"/>
        </w:rPr>
        <w:t>Já na vigência do CPC-2015 a Corregedoria-Geral de Justiça publicou o Provimento nº 325/CGJ/2016, o qual altera a redação do art. 181 do Provimento nº 260/CGJ/2013, passando este a ter a seguinte redação: “</w:t>
      </w:r>
      <w:r w:rsidRPr="00BF2B5F">
        <w:rPr>
          <w:rFonts w:ascii="Calibri Light" w:hAnsi="Calibri Light"/>
          <w:i/>
          <w:sz w:val="24"/>
          <w:szCs w:val="24"/>
          <w:lang w:eastAsia="ja-JP"/>
        </w:rPr>
        <w:t>Para a obtenção da gratuidade de que tratam os arts. 6º e 7º da Resolução do Conselho Nacional de Justiça nº 35, de 24 de abril de 2007, será apresentada pelos interessados declaração de que não possuem condições de arcar com os emolumentos e a TFJ, ainda que estejam assistidos por advogado constituído</w:t>
      </w:r>
      <w:r>
        <w:rPr>
          <w:rFonts w:ascii="Calibri Light" w:hAnsi="Calibri Light"/>
          <w:sz w:val="24"/>
          <w:szCs w:val="24"/>
          <w:lang w:eastAsia="ja-JP"/>
        </w:rPr>
        <w:t xml:space="preserve">”. Logo, até que haja manifestação expressa sobre do tema, o RECOMPE-MG continuará compensando estes atos. </w:t>
      </w:r>
    </w:p>
    <w:p w:rsidR="003F3525" w:rsidRPr="002E5A59" w:rsidRDefault="002B49E1" w:rsidP="00A26D23">
      <w:pPr>
        <w:pStyle w:val="Ttulo1"/>
        <w:spacing w:before="240" w:after="240"/>
        <w:jc w:val="both"/>
      </w:pPr>
      <w:bookmarkStart w:id="124" w:name="_Toc398823071"/>
      <w:bookmarkStart w:id="125" w:name="_Toc470516765"/>
      <w:r w:rsidRPr="002E5A59">
        <w:t>13</w:t>
      </w:r>
      <w:r w:rsidR="003F3525" w:rsidRPr="002E5A59">
        <w:t>.8. Escrituras de inventário e partilha</w:t>
      </w:r>
      <w:bookmarkEnd w:id="124"/>
      <w:bookmarkEnd w:id="125"/>
    </w:p>
    <w:p w:rsidR="00FD5C28" w:rsidRPr="00151F85" w:rsidRDefault="00FD5C28" w:rsidP="00FD5C28">
      <w:pPr>
        <w:pStyle w:val="petio"/>
        <w:spacing w:line="276" w:lineRule="auto"/>
        <w:ind w:firstLine="454"/>
        <w:rPr>
          <w:rFonts w:cs="Arial"/>
          <w:color w:val="800000"/>
        </w:rPr>
      </w:pPr>
      <w:r w:rsidRPr="00151F85">
        <w:rPr>
          <w:shd w:val="clear" w:color="auto" w:fill="FFFFFF"/>
        </w:rPr>
        <w:t xml:space="preserve">No caso das escrituras de </w:t>
      </w:r>
      <w:r>
        <w:rPr>
          <w:shd w:val="clear" w:color="auto" w:fill="FFFFFF"/>
        </w:rPr>
        <w:t>inventário e partilha</w:t>
      </w:r>
      <w:r w:rsidRPr="00151F85">
        <w:rPr>
          <w:shd w:val="clear" w:color="auto" w:fill="FFFFFF"/>
        </w:rPr>
        <w:t xml:space="preserve"> a que se refere o </w:t>
      </w:r>
      <w:r>
        <w:rPr>
          <w:shd w:val="clear" w:color="auto" w:fill="FFFFFF"/>
        </w:rPr>
        <w:t xml:space="preserve">art. 982 </w:t>
      </w:r>
      <w:r w:rsidRPr="00151F85">
        <w:rPr>
          <w:shd w:val="clear" w:color="auto" w:fill="FFFFFF"/>
        </w:rPr>
        <w:t>da Lei Federal nº 5.869, de 1973, que institui o antigo Código de Processo Civil, são exigidos os seguintes documentos:</w:t>
      </w:r>
    </w:p>
    <w:p w:rsidR="004F20F2" w:rsidRPr="00151F85" w:rsidRDefault="004F20F2" w:rsidP="004F20F2">
      <w:pPr>
        <w:pStyle w:val="petio"/>
        <w:spacing w:line="276" w:lineRule="auto"/>
        <w:ind w:firstLine="708"/>
        <w:rPr>
          <w:rFonts w:eastAsiaTheme="minorEastAsia"/>
        </w:rPr>
      </w:pPr>
      <w:r w:rsidRPr="00151F85">
        <w:rPr>
          <w:b/>
        </w:rPr>
        <w:lastRenderedPageBreak/>
        <w:t xml:space="preserve">a) </w:t>
      </w:r>
      <w:r w:rsidRPr="00151F85">
        <w:t xml:space="preserve">fotocópia da escritura pública, </w:t>
      </w:r>
      <w:r w:rsidRPr="00151F85">
        <w:rPr>
          <w:b/>
          <w:u w:val="single"/>
        </w:rPr>
        <w:t>no qual tenha sido aposto o respectivo selo físico de “isento” e, ou, o selo eletrônico (sem cotação dos emolumentos</w:t>
      </w:r>
      <w:r>
        <w:rPr>
          <w:b/>
          <w:u w:val="single"/>
        </w:rPr>
        <w:t>)</w:t>
      </w:r>
      <w:r w:rsidRPr="00151F85">
        <w:rPr>
          <w:rStyle w:val="Refdenotaderodap"/>
        </w:rPr>
        <w:footnoteReference w:id="81"/>
      </w:r>
      <w:r w:rsidRPr="00151F85">
        <w:t>; e,</w:t>
      </w:r>
    </w:p>
    <w:p w:rsidR="004F20F2" w:rsidRDefault="004F20F2" w:rsidP="004F20F2">
      <w:pPr>
        <w:pStyle w:val="petio"/>
        <w:spacing w:line="276" w:lineRule="auto"/>
        <w:ind w:firstLine="708"/>
      </w:pPr>
      <w:r w:rsidRPr="00151F85">
        <w:rPr>
          <w:b/>
        </w:rPr>
        <w:t xml:space="preserve">b) </w:t>
      </w:r>
      <w:r w:rsidRPr="00151F85">
        <w:t>fotocópia da declaração de pobreza, assinada pelo interessado ou a rogo</w:t>
      </w:r>
      <w:r>
        <w:rPr>
          <w:rStyle w:val="Refdenotaderodap"/>
        </w:rPr>
        <w:footnoteReference w:id="82"/>
      </w:r>
      <w:r w:rsidRPr="00151F85">
        <w:t xml:space="preserve"> (devidamente qualificado), tratando-se de analfabeto ou impossibilitado de assinar, dispensada esta se, na respectiva escritura, </w:t>
      </w:r>
      <w:r w:rsidRPr="00151F85">
        <w:rPr>
          <w:b/>
          <w:u w:val="single"/>
        </w:rPr>
        <w:t>constar expressamente que a parte declarou pobreza</w:t>
      </w:r>
      <w:r w:rsidRPr="00151F85">
        <w:t xml:space="preserve"> para a sua lavratura.</w:t>
      </w:r>
    </w:p>
    <w:p w:rsidR="00164BFB" w:rsidRDefault="004F20F2" w:rsidP="00164BFB">
      <w:pPr>
        <w:pStyle w:val="petio"/>
        <w:spacing w:line="276" w:lineRule="auto"/>
        <w:ind w:firstLine="708"/>
        <w:rPr>
          <w:lang w:eastAsia="ja-JP"/>
        </w:rPr>
      </w:pPr>
      <w:r w:rsidRPr="004F20F2">
        <w:rPr>
          <w:b/>
          <w:u w:val="single"/>
          <w:shd w:val="clear" w:color="auto" w:fill="FFFFFF"/>
        </w:rPr>
        <w:t>Observação:</w:t>
      </w:r>
      <w:r>
        <w:rPr>
          <w:shd w:val="clear" w:color="auto" w:fill="FFFFFF"/>
        </w:rPr>
        <w:t xml:space="preserve"> O</w:t>
      </w:r>
      <w:r w:rsidR="002E5A59" w:rsidRPr="002E5A59">
        <w:rPr>
          <w:shd w:val="clear" w:color="auto" w:fill="FFFFFF"/>
        </w:rPr>
        <w:t xml:space="preserve"> art. 982 da Lei nº 5.869, de 1973, antigo Código de Processo Civil, previa a gratuidade aos declaradamente pobres pa</w:t>
      </w:r>
      <w:r w:rsidR="00C82D17">
        <w:rPr>
          <w:shd w:val="clear" w:color="auto" w:fill="FFFFFF"/>
        </w:rPr>
        <w:t>ra as escrituras de inventário,</w:t>
      </w:r>
      <w:r w:rsidR="002E5A59" w:rsidRPr="002E5A59">
        <w:rPr>
          <w:shd w:val="clear" w:color="auto" w:fill="FFFFFF"/>
        </w:rPr>
        <w:t xml:space="preserve"> partilha e demais atos. Já com a vigência da Lei nº 13.105, de 2015, novo Código de Processo Civil, o legislador silenciou-se acerca da gratuidade. Ainda, a legislação estadual não concede dita isenção. </w:t>
      </w:r>
      <w:r w:rsidR="00164BFB">
        <w:rPr>
          <w:lang w:eastAsia="ja-JP"/>
        </w:rPr>
        <w:t xml:space="preserve">Ainda, não há decisão acerca da vigência da Resolução nº 35 do CNJ, a qual também prevê a gratuidade. </w:t>
      </w:r>
    </w:p>
    <w:p w:rsidR="00164BFB" w:rsidRPr="00B75366" w:rsidRDefault="00164BFB" w:rsidP="00164BFB">
      <w:pPr>
        <w:spacing w:before="240" w:after="240"/>
        <w:ind w:firstLine="567"/>
        <w:jc w:val="both"/>
        <w:rPr>
          <w:rFonts w:ascii="Calibri Light" w:hAnsi="Calibri Light"/>
          <w:sz w:val="24"/>
          <w:szCs w:val="24"/>
          <w:lang w:eastAsia="ja-JP"/>
        </w:rPr>
      </w:pPr>
      <w:r>
        <w:rPr>
          <w:rFonts w:ascii="Calibri Light" w:hAnsi="Calibri Light"/>
          <w:sz w:val="24"/>
          <w:szCs w:val="24"/>
          <w:lang w:eastAsia="ja-JP"/>
        </w:rPr>
        <w:t>Já na vigência do CPC-2015 a Corregedoria-Geral de Justiça publicou o Provimento nº 325/CGJ/2016, o qual altera a redação do art. 181 do Provimento nº 260/CGJ/2013, passando este a ter a seguinte redação: “</w:t>
      </w:r>
      <w:r w:rsidRPr="00BF2B5F">
        <w:rPr>
          <w:rFonts w:ascii="Calibri Light" w:hAnsi="Calibri Light"/>
          <w:i/>
          <w:sz w:val="24"/>
          <w:szCs w:val="24"/>
          <w:lang w:eastAsia="ja-JP"/>
        </w:rPr>
        <w:t>Para a obtenção da gratuidade de que tratam os arts. 6º e 7º da Resolução do Conselho Nacional de Justiça nº 35, de 24 de abril de 2007, será apresentada pelos interessados declaração de que não possuem condições de arcar com os emolumentos e a TFJ, ainda que estejam assistidos por advogado constituído</w:t>
      </w:r>
      <w:r>
        <w:rPr>
          <w:rFonts w:ascii="Calibri Light" w:hAnsi="Calibri Light"/>
          <w:sz w:val="24"/>
          <w:szCs w:val="24"/>
          <w:lang w:eastAsia="ja-JP"/>
        </w:rPr>
        <w:t xml:space="preserve">”. Logo, até que haja manifestação expressa sobre do tema, o RECOMPE-MG continuará compensando estes atos. </w:t>
      </w:r>
    </w:p>
    <w:p w:rsidR="00A27F84" w:rsidRDefault="00A27F84" w:rsidP="00D12D6B">
      <w:pPr>
        <w:pStyle w:val="Ttulo1"/>
        <w:jc w:val="both"/>
      </w:pPr>
      <w:bookmarkStart w:id="126" w:name="_Toc470516766"/>
      <w:r>
        <w:t xml:space="preserve">13.9. Promorar-Militar (art. </w:t>
      </w:r>
      <w:r w:rsidR="00D12D6B">
        <w:t>15-A</w:t>
      </w:r>
      <w:r>
        <w:t xml:space="preserve"> da Lei Estadual nº 15.424, de 2004)</w:t>
      </w:r>
      <w:bookmarkEnd w:id="126"/>
    </w:p>
    <w:p w:rsidR="00A27F84" w:rsidRDefault="00D12D6B" w:rsidP="00D12D6B">
      <w:pPr>
        <w:pStyle w:val="petio"/>
        <w:spacing w:line="276" w:lineRule="auto"/>
        <w:ind w:firstLine="708"/>
      </w:pPr>
      <w:r>
        <w:t xml:space="preserve">Nos casos do art. 15-A da Lei Estadual nº 15.424, de 2004, são exigidos os seguintes documentos: </w:t>
      </w:r>
    </w:p>
    <w:p w:rsidR="0000348D" w:rsidRPr="00F22FEA" w:rsidRDefault="0000348D" w:rsidP="0000348D">
      <w:pPr>
        <w:pStyle w:val="texto"/>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b/>
          <w:sz w:val="22"/>
          <w:szCs w:val="22"/>
          <w:u w:val="single"/>
        </w:rPr>
      </w:pPr>
      <w:bookmarkStart w:id="127" w:name="art15A"/>
      <w:r w:rsidRPr="0000348D">
        <w:rPr>
          <w:rStyle w:val="Forte"/>
          <w:rFonts w:ascii="Calibri Light" w:hAnsi="Calibri Light"/>
          <w:sz w:val="22"/>
          <w:szCs w:val="22"/>
        </w:rPr>
        <w:t>Art. 15-A.</w:t>
      </w:r>
      <w:bookmarkEnd w:id="127"/>
      <w:r w:rsidRPr="0000348D">
        <w:rPr>
          <w:rFonts w:ascii="Calibri Light" w:hAnsi="Calibri Light"/>
          <w:sz w:val="22"/>
          <w:szCs w:val="22"/>
        </w:rPr>
        <w:t xml:space="preserve">  </w:t>
      </w:r>
      <w:r w:rsidRPr="005B1B9F">
        <w:rPr>
          <w:rFonts w:ascii="Calibri Light" w:hAnsi="Calibri Light"/>
          <w:b/>
          <w:sz w:val="22"/>
          <w:szCs w:val="22"/>
          <w:u w:val="single"/>
        </w:rPr>
        <w:t>Não serão devidos os emolumentos</w:t>
      </w:r>
      <w:r w:rsidRPr="0000348D">
        <w:rPr>
          <w:rFonts w:ascii="Calibri Light" w:hAnsi="Calibri Light"/>
          <w:sz w:val="22"/>
          <w:szCs w:val="22"/>
        </w:rPr>
        <w:t xml:space="preserve">, as custas e a Taxa de Fiscalização Judiciária referentes a </w:t>
      </w:r>
      <w:r w:rsidRPr="005B1B9F">
        <w:rPr>
          <w:rFonts w:ascii="Calibri Light" w:hAnsi="Calibri Light"/>
          <w:b/>
          <w:sz w:val="22"/>
          <w:szCs w:val="22"/>
          <w:u w:val="single"/>
        </w:rPr>
        <w:t>escritura pública, a registro de alienação de imóvel e das correspondentes garantias reais e aos demais atos registrais e notariais relativos ao primeiro imóvel residencial adquirido ou financiado pelo beneficiário do Promorar-Militar</w:t>
      </w:r>
      <w:r w:rsidRPr="0000348D">
        <w:rPr>
          <w:rFonts w:ascii="Calibri Light" w:hAnsi="Calibri Light"/>
          <w:sz w:val="22"/>
          <w:szCs w:val="22"/>
        </w:rPr>
        <w:t xml:space="preserve">, com recursos do Fundo de Apoio Habitacional aos Militares do Estado de Minas Gerais - FAHMENG -, instituído pela Lei nº 17.949, de 22 de dezembro de 2008, com </w:t>
      </w:r>
      <w:r w:rsidRPr="00F22FEA">
        <w:rPr>
          <w:rFonts w:ascii="Calibri Light" w:hAnsi="Calibri Light"/>
          <w:b/>
          <w:sz w:val="22"/>
          <w:szCs w:val="22"/>
          <w:u w:val="single"/>
        </w:rPr>
        <w:t>renda familiar mensal de até três salários mínimos.</w:t>
      </w:r>
    </w:p>
    <w:p w:rsidR="00F22FEA" w:rsidRPr="00F22FEA" w:rsidRDefault="00F22FEA" w:rsidP="0000348D">
      <w:pPr>
        <w:pStyle w:val="texto"/>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b/>
          <w:sz w:val="22"/>
          <w:szCs w:val="22"/>
        </w:rPr>
      </w:pPr>
      <w:r w:rsidRPr="00F22FEA">
        <w:rPr>
          <w:rStyle w:val="Forte"/>
          <w:rFonts w:ascii="Calibri Light" w:hAnsi="Calibri Light"/>
          <w:b w:val="0"/>
          <w:sz w:val="22"/>
          <w:szCs w:val="22"/>
        </w:rPr>
        <w:t>(...)</w:t>
      </w:r>
    </w:p>
    <w:p w:rsidR="00D12D6B" w:rsidRPr="00D12D6B" w:rsidRDefault="00D12D6B" w:rsidP="00A26D23">
      <w:pPr>
        <w:pStyle w:val="petio"/>
        <w:spacing w:line="276" w:lineRule="auto"/>
        <w:rPr>
          <w:rFonts w:asciiTheme="majorHAnsi" w:hAnsiTheme="majorHAnsi"/>
          <w:b/>
          <w:color w:val="365F91" w:themeColor="accent1" w:themeShade="BF"/>
          <w:sz w:val="28"/>
          <w:szCs w:val="28"/>
        </w:rPr>
      </w:pPr>
      <w:r w:rsidRPr="00D12D6B">
        <w:rPr>
          <w:rFonts w:asciiTheme="majorHAnsi" w:hAnsiTheme="majorHAnsi"/>
          <w:b/>
          <w:color w:val="365F91" w:themeColor="accent1" w:themeShade="BF"/>
          <w:sz w:val="28"/>
          <w:szCs w:val="28"/>
        </w:rPr>
        <w:t>- escritura pública:</w:t>
      </w:r>
    </w:p>
    <w:p w:rsidR="00D12D6B" w:rsidRDefault="00D12D6B" w:rsidP="00D12D6B">
      <w:pPr>
        <w:pStyle w:val="petio"/>
        <w:spacing w:line="276" w:lineRule="auto"/>
        <w:ind w:firstLine="708"/>
      </w:pPr>
      <w:r w:rsidRPr="00D12D6B">
        <w:rPr>
          <w:b/>
        </w:rPr>
        <w:lastRenderedPageBreak/>
        <w:t>a)</w:t>
      </w:r>
      <w:r>
        <w:t xml:space="preserve"> fotocópia do documento que comprove a aquisição ou financiamento do imóvel pelo Promorar-Militar; e, </w:t>
      </w:r>
    </w:p>
    <w:p w:rsidR="00D12D6B" w:rsidRDefault="00D12D6B" w:rsidP="00D12D6B">
      <w:pPr>
        <w:pStyle w:val="petio"/>
        <w:spacing w:line="276" w:lineRule="auto"/>
        <w:ind w:firstLine="708"/>
      </w:pPr>
      <w:r w:rsidRPr="00D12D6B">
        <w:rPr>
          <w:b/>
        </w:rPr>
        <w:t>b)</w:t>
      </w:r>
      <w:r>
        <w:t xml:space="preserve"> fotocópia da escritura lavrada, </w:t>
      </w:r>
      <w:r w:rsidRPr="00D12D6B">
        <w:rPr>
          <w:b/>
          <w:u w:val="single"/>
        </w:rPr>
        <w:t>no qual tenha sido aposto o respectivo selo físico de “isento” e, ou, o selo eletrônico (sem cotação dos emolumentos</w:t>
      </w:r>
      <w:r w:rsidR="0093632D">
        <w:rPr>
          <w:b/>
          <w:u w:val="single"/>
        </w:rPr>
        <w:t>)</w:t>
      </w:r>
      <w:r>
        <w:rPr>
          <w:rStyle w:val="Refdenotaderodap"/>
        </w:rPr>
        <w:footnoteReference w:id="83"/>
      </w:r>
      <w:r>
        <w:t xml:space="preserve">. </w:t>
      </w:r>
    </w:p>
    <w:p w:rsidR="00D12D6B" w:rsidRPr="00D12D6B" w:rsidRDefault="00D12D6B" w:rsidP="00D12D6B">
      <w:pPr>
        <w:pStyle w:val="petio"/>
        <w:spacing w:line="276" w:lineRule="auto"/>
        <w:rPr>
          <w:rFonts w:asciiTheme="majorHAnsi" w:hAnsiTheme="majorHAnsi"/>
          <w:b/>
          <w:color w:val="365F91" w:themeColor="accent1" w:themeShade="BF"/>
          <w:sz w:val="28"/>
          <w:szCs w:val="28"/>
        </w:rPr>
      </w:pPr>
      <w:r w:rsidRPr="00D12D6B">
        <w:rPr>
          <w:rFonts w:asciiTheme="majorHAnsi" w:hAnsiTheme="majorHAnsi"/>
          <w:b/>
          <w:color w:val="365F91" w:themeColor="accent1" w:themeShade="BF"/>
          <w:sz w:val="28"/>
          <w:szCs w:val="28"/>
        </w:rPr>
        <w:t xml:space="preserve">- registro de alienação do imóvel e das correspondentes garantias reais: </w:t>
      </w:r>
    </w:p>
    <w:p w:rsidR="00D12D6B" w:rsidRDefault="00D12D6B" w:rsidP="00D12D6B">
      <w:pPr>
        <w:pStyle w:val="petio"/>
        <w:spacing w:line="276" w:lineRule="auto"/>
        <w:ind w:firstLine="708"/>
      </w:pPr>
      <w:r w:rsidRPr="00D12D6B">
        <w:rPr>
          <w:b/>
        </w:rPr>
        <w:t>a)</w:t>
      </w:r>
      <w:r>
        <w:t xml:space="preserve"> fotocópia do documento que comprove a aquisição ou financiamento do imóvel pelo Promorar-Militar; e, </w:t>
      </w:r>
    </w:p>
    <w:p w:rsidR="00D12D6B" w:rsidRDefault="00D12D6B" w:rsidP="00D12D6B">
      <w:pPr>
        <w:pStyle w:val="petio"/>
        <w:spacing w:line="276" w:lineRule="auto"/>
        <w:ind w:firstLine="708"/>
      </w:pPr>
      <w:r w:rsidRPr="00D12D6B">
        <w:rPr>
          <w:b/>
        </w:rPr>
        <w:t>b)</w:t>
      </w:r>
      <w:r>
        <w:t xml:space="preserve"> fotocópia do documento que comprove a prática do ato, </w:t>
      </w:r>
      <w:r w:rsidRPr="00D12D6B">
        <w:rPr>
          <w:b/>
          <w:u w:val="single"/>
        </w:rPr>
        <w:t>no qual tenha sido aposto o respectivo selo físico de “isento” e, ou, o selo eletrônico (sem cotação dos emolumentos</w:t>
      </w:r>
      <w:r w:rsidR="0093632D">
        <w:rPr>
          <w:b/>
          <w:u w:val="single"/>
        </w:rPr>
        <w:t>)</w:t>
      </w:r>
      <w:r>
        <w:rPr>
          <w:rStyle w:val="Refdenotaderodap"/>
        </w:rPr>
        <w:footnoteReference w:id="84"/>
      </w:r>
      <w:r>
        <w:t xml:space="preserve">. </w:t>
      </w:r>
    </w:p>
    <w:p w:rsidR="00D12D6B" w:rsidRPr="00D12D6B" w:rsidRDefault="00D12D6B" w:rsidP="00D12D6B">
      <w:pPr>
        <w:pStyle w:val="petio"/>
        <w:spacing w:line="276" w:lineRule="auto"/>
        <w:rPr>
          <w:rFonts w:asciiTheme="majorHAnsi" w:hAnsiTheme="majorHAnsi"/>
          <w:b/>
          <w:color w:val="365F91" w:themeColor="accent1" w:themeShade="BF"/>
          <w:sz w:val="28"/>
          <w:szCs w:val="28"/>
        </w:rPr>
      </w:pPr>
      <w:r w:rsidRPr="00D12D6B">
        <w:rPr>
          <w:rFonts w:asciiTheme="majorHAnsi" w:hAnsiTheme="majorHAnsi"/>
          <w:b/>
          <w:color w:val="365F91" w:themeColor="accent1" w:themeShade="BF"/>
          <w:sz w:val="28"/>
          <w:szCs w:val="28"/>
        </w:rPr>
        <w:t xml:space="preserve">- demais atos registrais e notariais: </w:t>
      </w:r>
    </w:p>
    <w:p w:rsidR="00D12D6B" w:rsidRDefault="00D12D6B" w:rsidP="00D12D6B">
      <w:pPr>
        <w:pStyle w:val="petio"/>
        <w:spacing w:line="276" w:lineRule="auto"/>
        <w:ind w:firstLine="708"/>
      </w:pPr>
      <w:r w:rsidRPr="00D12D6B">
        <w:rPr>
          <w:b/>
        </w:rPr>
        <w:t>a)</w:t>
      </w:r>
      <w:r>
        <w:t xml:space="preserve"> fotocópia do documento que comprove a aquisição ou financiamento do imóvel pelo Promorar-Militar; e, </w:t>
      </w:r>
    </w:p>
    <w:p w:rsidR="00D12D6B" w:rsidRDefault="00D12D6B" w:rsidP="00D12D6B">
      <w:pPr>
        <w:pStyle w:val="petio"/>
        <w:spacing w:line="276" w:lineRule="auto"/>
        <w:ind w:firstLine="708"/>
      </w:pPr>
      <w:r w:rsidRPr="00D12D6B">
        <w:rPr>
          <w:b/>
        </w:rPr>
        <w:t>b)</w:t>
      </w:r>
      <w:r>
        <w:t xml:space="preserve"> fotocópia do documento que comprove a prática do ato, </w:t>
      </w:r>
      <w:r w:rsidRPr="00D12D6B">
        <w:rPr>
          <w:b/>
          <w:u w:val="single"/>
        </w:rPr>
        <w:t>no qual tenha sido aposto o respectivo selo físico de “isento” e, ou, o selo eletrônico (sem cotação dos emolumentos</w:t>
      </w:r>
      <w:r w:rsidR="00B60B28">
        <w:rPr>
          <w:b/>
          <w:u w:val="single"/>
        </w:rPr>
        <w:t>)</w:t>
      </w:r>
      <w:r>
        <w:rPr>
          <w:rStyle w:val="Refdenotaderodap"/>
        </w:rPr>
        <w:footnoteReference w:id="85"/>
      </w:r>
      <w:r>
        <w:t xml:space="preserve">. </w:t>
      </w:r>
    </w:p>
    <w:p w:rsidR="000F1F3B" w:rsidRDefault="000F1F3B" w:rsidP="0000348D">
      <w:pPr>
        <w:pStyle w:val="Ttulo1"/>
        <w:jc w:val="both"/>
      </w:pPr>
      <w:bookmarkStart w:id="128" w:name="_Toc470516767"/>
      <w:r>
        <w:t>13.10. Desistência ou cancelamento do protesto (Fazenda Pública) ou sustação judicial do protesto (§1º do art. 12-A da Lei Estadual nº 15.424, de 2004)</w:t>
      </w:r>
      <w:bookmarkEnd w:id="128"/>
      <w:r>
        <w:t xml:space="preserve"> </w:t>
      </w:r>
    </w:p>
    <w:p w:rsidR="0000348D" w:rsidRDefault="0000348D" w:rsidP="0000348D">
      <w:pPr>
        <w:pStyle w:val="petio"/>
        <w:spacing w:line="276" w:lineRule="auto"/>
        <w:ind w:firstLine="708"/>
      </w:pPr>
      <w:r>
        <w:t>No caso dos atos a que se referem o §1º do art. 12-A da Lei Estadual nº 15.424, de 2004, são exigidos os seguintes documentos:</w:t>
      </w:r>
    </w:p>
    <w:p w:rsidR="0000348D" w:rsidRPr="0000348D" w:rsidRDefault="0000348D" w:rsidP="0000348D">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00348D">
        <w:rPr>
          <w:b/>
          <w:sz w:val="22"/>
          <w:szCs w:val="22"/>
        </w:rPr>
        <w:t>Art. 12-A.</w:t>
      </w:r>
      <w:r w:rsidRPr="0000348D">
        <w:rPr>
          <w:sz w:val="22"/>
          <w:szCs w:val="22"/>
        </w:rPr>
        <w:t xml:space="preserve"> Os valores devidos na apresentação e distribuição a protesto de documentos de dívida pública serão pagos exclusivamente pelo devedor no ato elisivo do protesto ou, quando protestado o título ou documento, no ato do pedido de cancelamento do seu respectivo registro, observados os valores vigentes à época deste pedido.</w:t>
      </w:r>
    </w:p>
    <w:p w:rsidR="0000348D" w:rsidRPr="0000348D" w:rsidRDefault="0000348D" w:rsidP="0000348D">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00348D">
        <w:rPr>
          <w:b/>
          <w:sz w:val="22"/>
          <w:szCs w:val="22"/>
        </w:rPr>
        <w:t>§ 1°.</w:t>
      </w:r>
      <w:r w:rsidRPr="0000348D">
        <w:rPr>
          <w:sz w:val="22"/>
          <w:szCs w:val="22"/>
        </w:rPr>
        <w:t xml:space="preserve"> </w:t>
      </w:r>
      <w:r w:rsidRPr="0000348D">
        <w:rPr>
          <w:b/>
          <w:sz w:val="22"/>
          <w:szCs w:val="22"/>
          <w:u w:val="single"/>
        </w:rPr>
        <w:t>Não serão devidos emolumentos, Taxa de Fiscalização Judiciária nem quaisquer outras despesas pela Fazenda Pública credora quando esta solicitar a desistência ou o cancelamento do protesto por remessa indevida, bem como no caso de sustação judicial.</w:t>
      </w:r>
    </w:p>
    <w:p w:rsidR="0000348D" w:rsidRPr="0000348D" w:rsidRDefault="0000348D" w:rsidP="0000348D">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00348D">
        <w:rPr>
          <w:b/>
          <w:sz w:val="22"/>
          <w:szCs w:val="22"/>
        </w:rPr>
        <w:lastRenderedPageBreak/>
        <w:t>§ 2°.</w:t>
      </w:r>
      <w:r w:rsidRPr="0000348D">
        <w:rPr>
          <w:sz w:val="22"/>
          <w:szCs w:val="22"/>
        </w:rPr>
        <w:t xml:space="preserve"> Constituem documentos de dívida pública para os fins desta lei as certidões de dívida ativa inscritas na forma da lei, as certidões de dívida previdenciária expedidas pela Justiça do Trabalho, os acórdãos dos Tribunais de Contas e as sentenças cíveis condenatórias.</w:t>
      </w:r>
    </w:p>
    <w:p w:rsidR="00D12D6B" w:rsidRPr="0000348D" w:rsidRDefault="0000348D" w:rsidP="00D12D6B">
      <w:pPr>
        <w:pStyle w:val="petio"/>
        <w:spacing w:line="276" w:lineRule="auto"/>
        <w:rPr>
          <w:rFonts w:asciiTheme="majorHAnsi" w:hAnsiTheme="majorHAnsi"/>
          <w:b/>
          <w:color w:val="365F91" w:themeColor="accent1" w:themeShade="BF"/>
          <w:sz w:val="28"/>
          <w:szCs w:val="28"/>
        </w:rPr>
      </w:pPr>
      <w:r w:rsidRPr="0000348D">
        <w:rPr>
          <w:rFonts w:asciiTheme="majorHAnsi" w:hAnsiTheme="majorHAnsi"/>
          <w:b/>
          <w:color w:val="365F91" w:themeColor="accent1" w:themeShade="BF"/>
          <w:sz w:val="28"/>
          <w:szCs w:val="28"/>
        </w:rPr>
        <w:t>- Desistência ou cancelamento do protesto</w:t>
      </w:r>
      <w:r>
        <w:rPr>
          <w:rFonts w:asciiTheme="majorHAnsi" w:hAnsiTheme="majorHAnsi"/>
          <w:b/>
          <w:color w:val="365F91" w:themeColor="accent1" w:themeShade="BF"/>
          <w:sz w:val="28"/>
          <w:szCs w:val="28"/>
        </w:rPr>
        <w:t>:</w:t>
      </w:r>
      <w:r w:rsidRPr="0000348D">
        <w:rPr>
          <w:rFonts w:asciiTheme="majorHAnsi" w:hAnsiTheme="majorHAnsi"/>
          <w:b/>
          <w:color w:val="365F91" w:themeColor="accent1" w:themeShade="BF"/>
          <w:sz w:val="28"/>
          <w:szCs w:val="28"/>
        </w:rPr>
        <w:t xml:space="preserve"> </w:t>
      </w:r>
    </w:p>
    <w:p w:rsidR="0000348D" w:rsidRDefault="0000348D" w:rsidP="0000348D">
      <w:pPr>
        <w:pStyle w:val="petio"/>
        <w:spacing w:line="276" w:lineRule="auto"/>
        <w:ind w:firstLine="708"/>
      </w:pPr>
      <w:r w:rsidRPr="0000348D">
        <w:rPr>
          <w:b/>
        </w:rPr>
        <w:t>a)</w:t>
      </w:r>
      <w:r>
        <w:t xml:space="preserve"> fotocópia solicitação de desistência ou cancelamento do protesto feita pela Fazenda Pública; e, </w:t>
      </w:r>
    </w:p>
    <w:p w:rsidR="0000348D" w:rsidRDefault="0000348D" w:rsidP="0000348D">
      <w:pPr>
        <w:pStyle w:val="petio"/>
        <w:spacing w:line="276" w:lineRule="auto"/>
        <w:ind w:firstLine="708"/>
      </w:pPr>
      <w:r w:rsidRPr="0000348D">
        <w:rPr>
          <w:b/>
        </w:rPr>
        <w:t>b)</w:t>
      </w:r>
      <w:r>
        <w:t xml:space="preserve"> fotocópia do documento que comprove a prática do ato, </w:t>
      </w:r>
      <w:r w:rsidRPr="00D12D6B">
        <w:rPr>
          <w:b/>
          <w:u w:val="single"/>
        </w:rPr>
        <w:t>no qual tenha sido aposto o respectivo selo físico de “isento” e, ou, o selo eletrônico (sem cotação dos emolumentos</w:t>
      </w:r>
      <w:r w:rsidR="00B60B28">
        <w:rPr>
          <w:b/>
          <w:u w:val="single"/>
        </w:rPr>
        <w:t>)</w:t>
      </w:r>
      <w:r>
        <w:rPr>
          <w:rStyle w:val="Refdenotaderodap"/>
        </w:rPr>
        <w:footnoteReference w:id="86"/>
      </w:r>
      <w:r>
        <w:t>.</w:t>
      </w:r>
    </w:p>
    <w:p w:rsidR="0000348D" w:rsidRPr="0000348D" w:rsidRDefault="0000348D" w:rsidP="0000348D">
      <w:pPr>
        <w:pStyle w:val="petio"/>
        <w:spacing w:line="276" w:lineRule="auto"/>
        <w:rPr>
          <w:rFonts w:asciiTheme="majorHAnsi" w:hAnsiTheme="majorHAnsi"/>
          <w:b/>
          <w:color w:val="365F91" w:themeColor="accent1" w:themeShade="BF"/>
          <w:sz w:val="28"/>
          <w:szCs w:val="28"/>
        </w:rPr>
      </w:pPr>
      <w:r w:rsidRPr="0000348D">
        <w:rPr>
          <w:rFonts w:asciiTheme="majorHAnsi" w:hAnsiTheme="majorHAnsi"/>
          <w:b/>
          <w:color w:val="365F91" w:themeColor="accent1" w:themeShade="BF"/>
          <w:sz w:val="28"/>
          <w:szCs w:val="28"/>
        </w:rPr>
        <w:t xml:space="preserve">- Sustação judicial do protesto: </w:t>
      </w:r>
    </w:p>
    <w:p w:rsidR="0000348D" w:rsidRDefault="0000348D" w:rsidP="0000348D">
      <w:pPr>
        <w:pStyle w:val="petio"/>
        <w:spacing w:line="276" w:lineRule="auto"/>
        <w:ind w:firstLine="708"/>
      </w:pPr>
      <w:r w:rsidRPr="0000348D">
        <w:rPr>
          <w:b/>
        </w:rPr>
        <w:t>a)</w:t>
      </w:r>
      <w:r>
        <w:t xml:space="preserve"> fotocópia da ordem judicial para sustação do protesto; e, </w:t>
      </w:r>
    </w:p>
    <w:p w:rsidR="0000348D" w:rsidRDefault="0000348D" w:rsidP="0000348D">
      <w:pPr>
        <w:pStyle w:val="petio"/>
        <w:spacing w:line="276" w:lineRule="auto"/>
        <w:ind w:firstLine="708"/>
      </w:pPr>
      <w:r w:rsidRPr="0000348D">
        <w:rPr>
          <w:b/>
        </w:rPr>
        <w:t>b)</w:t>
      </w:r>
      <w:r>
        <w:t xml:space="preserve"> fotocópia do documento que comprove a prática do ato, </w:t>
      </w:r>
      <w:r w:rsidRPr="00D12D6B">
        <w:rPr>
          <w:b/>
          <w:u w:val="single"/>
        </w:rPr>
        <w:t>no qual tenha sido aposto o respectivo selo físico de “isento” e, ou, o selo eletrônico (sem cotação dos emolumentos</w:t>
      </w:r>
      <w:r w:rsidR="00B60B28">
        <w:rPr>
          <w:b/>
          <w:u w:val="single"/>
        </w:rPr>
        <w:t>)</w:t>
      </w:r>
      <w:r>
        <w:rPr>
          <w:rStyle w:val="Refdenotaderodap"/>
        </w:rPr>
        <w:footnoteReference w:id="87"/>
      </w:r>
      <w:r>
        <w:t>.</w:t>
      </w:r>
    </w:p>
    <w:p w:rsidR="0000348D" w:rsidRDefault="005B1B9F" w:rsidP="005B1B9F">
      <w:pPr>
        <w:pStyle w:val="Ttulo1"/>
        <w:jc w:val="both"/>
      </w:pPr>
      <w:bookmarkStart w:id="129" w:name="_Toc470516768"/>
      <w:r>
        <w:t>13.11. Associações de moradores (art. 1º da Lei nº 12.879, de 2013)</w:t>
      </w:r>
      <w:bookmarkEnd w:id="129"/>
    </w:p>
    <w:p w:rsidR="005B1B9F" w:rsidRDefault="005B1B9F" w:rsidP="0000348D">
      <w:pPr>
        <w:pStyle w:val="petio"/>
        <w:spacing w:line="276" w:lineRule="auto"/>
      </w:pPr>
      <w:r>
        <w:tab/>
        <w:t xml:space="preserve">Para a compensação dos atos praticados na forma do art. 1º da Lei nº 12.879, de 2013, serão exigidos os seguintes documentos: </w:t>
      </w:r>
    </w:p>
    <w:p w:rsidR="005B1B9F" w:rsidRPr="0018657E" w:rsidRDefault="005B1B9F" w:rsidP="005B1B9F">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color w:val="000000" w:themeColor="text1"/>
          <w:sz w:val="22"/>
          <w:szCs w:val="22"/>
        </w:rPr>
      </w:pPr>
      <w:r w:rsidRPr="0018657E">
        <w:rPr>
          <w:rFonts w:cs="Arial"/>
          <w:b/>
          <w:color w:val="000000" w:themeColor="text1"/>
          <w:sz w:val="22"/>
          <w:szCs w:val="22"/>
        </w:rPr>
        <w:t>Art. 1</w:t>
      </w:r>
      <w:r w:rsidRPr="0018657E">
        <w:rPr>
          <w:rFonts w:cs="Arial"/>
          <w:b/>
          <w:color w:val="000000" w:themeColor="text1"/>
          <w:sz w:val="22"/>
          <w:szCs w:val="22"/>
          <w:u w:val="single"/>
          <w:vertAlign w:val="superscript"/>
        </w:rPr>
        <w:t>o</w:t>
      </w:r>
      <w:r w:rsidRPr="0018657E">
        <w:rPr>
          <w:rFonts w:cs="Arial"/>
          <w:color w:val="000000" w:themeColor="text1"/>
          <w:sz w:val="22"/>
          <w:szCs w:val="22"/>
        </w:rPr>
        <w:t xml:space="preserve">  As </w:t>
      </w:r>
      <w:r w:rsidRPr="0018657E">
        <w:rPr>
          <w:rFonts w:cs="Arial"/>
          <w:b/>
          <w:color w:val="000000" w:themeColor="text1"/>
          <w:sz w:val="22"/>
          <w:szCs w:val="22"/>
          <w:u w:val="single"/>
        </w:rPr>
        <w:t>associações de moradores são isentas</w:t>
      </w:r>
      <w:r w:rsidRPr="0018657E">
        <w:rPr>
          <w:rFonts w:cs="Arial"/>
          <w:color w:val="000000" w:themeColor="text1"/>
          <w:sz w:val="22"/>
          <w:szCs w:val="22"/>
        </w:rPr>
        <w:t xml:space="preserve"> do pagamento de preços, taxas e </w:t>
      </w:r>
      <w:r w:rsidRPr="0018657E">
        <w:rPr>
          <w:rFonts w:cs="Arial"/>
          <w:b/>
          <w:color w:val="000000" w:themeColor="text1"/>
          <w:sz w:val="22"/>
          <w:szCs w:val="22"/>
          <w:u w:val="single"/>
        </w:rPr>
        <w:t>emolumentos</w:t>
      </w:r>
      <w:r w:rsidRPr="0018657E">
        <w:rPr>
          <w:rFonts w:cs="Arial"/>
          <w:color w:val="000000" w:themeColor="text1"/>
          <w:sz w:val="22"/>
          <w:szCs w:val="22"/>
        </w:rPr>
        <w:t xml:space="preserve"> remuneratórios do </w:t>
      </w:r>
      <w:r w:rsidRPr="0018657E">
        <w:rPr>
          <w:rFonts w:cs="Arial"/>
          <w:b/>
          <w:color w:val="000000" w:themeColor="text1"/>
          <w:sz w:val="22"/>
          <w:szCs w:val="22"/>
          <w:u w:val="single"/>
        </w:rPr>
        <w:t xml:space="preserve">registro necessário à sua adaptação estatutária à </w:t>
      </w:r>
      <w:hyperlink r:id="rId11" w:history="1">
        <w:r w:rsidRPr="0018657E">
          <w:rPr>
            <w:rStyle w:val="Hyperlink"/>
            <w:rFonts w:cs="Arial"/>
            <w:color w:val="000000" w:themeColor="text1"/>
            <w:sz w:val="22"/>
            <w:szCs w:val="22"/>
            <w:u w:val="none"/>
          </w:rPr>
          <w:t>Lei nº 10.406, de 10 de janeiro de 2002 - Código Civil</w:t>
        </w:r>
      </w:hyperlink>
      <w:r w:rsidRPr="0018657E">
        <w:rPr>
          <w:rFonts w:cs="Arial"/>
          <w:color w:val="000000" w:themeColor="text1"/>
          <w:sz w:val="22"/>
          <w:szCs w:val="22"/>
        </w:rPr>
        <w:t xml:space="preserve">, consoante o disposto no </w:t>
      </w:r>
      <w:hyperlink r:id="rId12" w:anchor="art2031.." w:history="1">
        <w:r w:rsidRPr="0018657E">
          <w:rPr>
            <w:rStyle w:val="Hyperlink"/>
            <w:rFonts w:cs="Arial"/>
            <w:color w:val="000000" w:themeColor="text1"/>
            <w:sz w:val="22"/>
            <w:szCs w:val="22"/>
            <w:u w:val="none"/>
          </w:rPr>
          <w:t>art. 2.031</w:t>
        </w:r>
      </w:hyperlink>
      <w:r w:rsidRPr="0018657E">
        <w:rPr>
          <w:rFonts w:cs="Arial"/>
          <w:color w:val="000000" w:themeColor="text1"/>
          <w:sz w:val="22"/>
          <w:szCs w:val="22"/>
        </w:rPr>
        <w:t xml:space="preserve"> desse diploma legal, </w:t>
      </w:r>
      <w:r w:rsidRPr="0018657E">
        <w:rPr>
          <w:rFonts w:cs="Arial"/>
          <w:b/>
          <w:color w:val="000000" w:themeColor="text1"/>
          <w:sz w:val="22"/>
          <w:szCs w:val="22"/>
          <w:u w:val="single"/>
        </w:rPr>
        <w:t>assim como para fins de sua qualificação como Organizações da Sociedade Civil de Interesse Público</w:t>
      </w:r>
      <w:r w:rsidRPr="0018657E">
        <w:rPr>
          <w:rFonts w:cs="Arial"/>
          <w:color w:val="000000" w:themeColor="text1"/>
          <w:sz w:val="22"/>
          <w:szCs w:val="22"/>
        </w:rPr>
        <w:t xml:space="preserve">, de que trata a </w:t>
      </w:r>
      <w:hyperlink r:id="rId13" w:history="1">
        <w:r w:rsidRPr="0018657E">
          <w:rPr>
            <w:rStyle w:val="Hyperlink"/>
            <w:rFonts w:cs="Arial"/>
            <w:color w:val="000000" w:themeColor="text1"/>
            <w:sz w:val="22"/>
            <w:szCs w:val="22"/>
            <w:u w:val="none"/>
          </w:rPr>
          <w:t>Lei nº 9.790, de 23 de março de 1999</w:t>
        </w:r>
      </w:hyperlink>
      <w:r w:rsidRPr="0018657E">
        <w:rPr>
          <w:rFonts w:cs="Arial"/>
          <w:color w:val="000000" w:themeColor="text1"/>
          <w:sz w:val="22"/>
          <w:szCs w:val="22"/>
        </w:rPr>
        <w:t>. </w:t>
      </w:r>
    </w:p>
    <w:p w:rsidR="005B1B9F" w:rsidRDefault="005B1B9F" w:rsidP="005B1B9F">
      <w:pPr>
        <w:pStyle w:val="petio"/>
        <w:spacing w:line="276" w:lineRule="auto"/>
        <w:ind w:firstLine="708"/>
      </w:pPr>
      <w:r w:rsidRPr="0018657E">
        <w:rPr>
          <w:b/>
        </w:rPr>
        <w:t>a)</w:t>
      </w:r>
      <w:r>
        <w:t xml:space="preserve"> fotocópia </w:t>
      </w:r>
      <w:r w:rsidR="0018657E">
        <w:t xml:space="preserve">da requisição feita pela associação de moradores, na qual conste as alteração para fins de </w:t>
      </w:r>
      <w:r w:rsidR="0018657E" w:rsidRPr="0018657E">
        <w:t xml:space="preserve">adaptação ao Código Civil </w:t>
      </w:r>
      <w:r w:rsidR="0018657E">
        <w:t xml:space="preserve">ou para o </w:t>
      </w:r>
      <w:r w:rsidR="00201FF5">
        <w:t>seu enquadramento como Organizações da Sociedade Civil de I</w:t>
      </w:r>
      <w:r w:rsidR="0018657E" w:rsidRPr="0018657E">
        <w:t xml:space="preserve">nteresse </w:t>
      </w:r>
      <w:r w:rsidR="00201FF5">
        <w:t>P</w:t>
      </w:r>
      <w:r w:rsidR="0018657E" w:rsidRPr="0018657E">
        <w:t>úblico</w:t>
      </w:r>
      <w:r w:rsidR="0018657E">
        <w:t xml:space="preserve"> (OSCIPS); e, </w:t>
      </w:r>
    </w:p>
    <w:p w:rsidR="0018657E" w:rsidRDefault="0018657E" w:rsidP="005B1B9F">
      <w:pPr>
        <w:pStyle w:val="petio"/>
        <w:spacing w:line="276" w:lineRule="auto"/>
        <w:ind w:firstLine="708"/>
      </w:pPr>
      <w:r w:rsidRPr="0018657E">
        <w:rPr>
          <w:b/>
        </w:rPr>
        <w:t>b)</w:t>
      </w:r>
      <w:r>
        <w:t xml:space="preserve"> fotocópia do documento que comprove a prática do ato, </w:t>
      </w:r>
      <w:r w:rsidRPr="00D12D6B">
        <w:rPr>
          <w:b/>
          <w:u w:val="single"/>
        </w:rPr>
        <w:t>no qual tenha sido aposto o respectivo selo físico de “isento” e, ou, o selo eletrônico (sem cotação dos emolumentos</w:t>
      </w:r>
      <w:r w:rsidR="00B60B28">
        <w:rPr>
          <w:b/>
          <w:u w:val="single"/>
        </w:rPr>
        <w:t>)</w:t>
      </w:r>
      <w:r>
        <w:rPr>
          <w:rStyle w:val="Refdenotaderodap"/>
        </w:rPr>
        <w:footnoteReference w:id="88"/>
      </w:r>
      <w:r>
        <w:t>.</w:t>
      </w:r>
    </w:p>
    <w:p w:rsidR="0018657E" w:rsidRDefault="0018657E" w:rsidP="009D3BC0">
      <w:pPr>
        <w:pStyle w:val="Ttulo1"/>
        <w:jc w:val="both"/>
      </w:pPr>
      <w:bookmarkStart w:id="130" w:name="_Toc470516769"/>
      <w:r w:rsidRPr="00526ECD">
        <w:lastRenderedPageBreak/>
        <w:t>13.12. Microempresa e empresa de pequeno porte (art. 73 da Lei Complementar nº 123, de 2006)</w:t>
      </w:r>
      <w:bookmarkEnd w:id="130"/>
    </w:p>
    <w:p w:rsidR="00526ECD" w:rsidRPr="00526ECD" w:rsidRDefault="00526ECD" w:rsidP="00526ECD"/>
    <w:p w:rsidR="009D3BC0" w:rsidRPr="00526ECD" w:rsidRDefault="00526ECD" w:rsidP="00526ECD">
      <w:pPr>
        <w:ind w:firstLine="567"/>
        <w:jc w:val="both"/>
        <w:rPr>
          <w:rFonts w:ascii="Calibri Light" w:hAnsi="Calibri Light"/>
          <w:sz w:val="24"/>
          <w:szCs w:val="24"/>
        </w:rPr>
      </w:pPr>
      <w:r w:rsidRPr="00526ECD">
        <w:rPr>
          <w:rFonts w:ascii="Calibri Light" w:hAnsi="Calibri Light"/>
          <w:sz w:val="24"/>
          <w:szCs w:val="24"/>
        </w:rPr>
        <w:t>Para a compensação dos atos praticados na forma do art. 1º da Lei nº 12.879, de 2013, serão exigidos os seguintes documentos:</w:t>
      </w:r>
    </w:p>
    <w:p w:rsidR="009D3BC0" w:rsidRPr="009D3BC0" w:rsidRDefault="009D3BC0" w:rsidP="009D3BC0">
      <w:pPr>
        <w:pStyle w:val="04partenormativa"/>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sz w:val="22"/>
          <w:szCs w:val="22"/>
        </w:rPr>
      </w:pPr>
      <w:r w:rsidRPr="009D3BC0">
        <w:rPr>
          <w:rFonts w:ascii="Calibri Light" w:hAnsi="Calibri Light" w:cs="Arial"/>
          <w:b/>
          <w:color w:val="000000"/>
          <w:sz w:val="22"/>
          <w:szCs w:val="22"/>
        </w:rPr>
        <w:t>Art. 73.</w:t>
      </w:r>
      <w:r w:rsidRPr="009D3BC0">
        <w:rPr>
          <w:rFonts w:ascii="Calibri Light" w:hAnsi="Calibri Light" w:cs="Arial"/>
          <w:color w:val="000000"/>
          <w:sz w:val="22"/>
          <w:szCs w:val="22"/>
        </w:rPr>
        <w:t xml:space="preserve">  O </w:t>
      </w:r>
      <w:r w:rsidRPr="00526ECD">
        <w:rPr>
          <w:rFonts w:ascii="Calibri Light" w:hAnsi="Calibri Light" w:cs="Arial"/>
          <w:b/>
          <w:color w:val="000000"/>
          <w:sz w:val="22"/>
          <w:szCs w:val="22"/>
          <w:u w:val="single"/>
        </w:rPr>
        <w:t>protesto de título</w:t>
      </w:r>
      <w:r w:rsidRPr="009D3BC0">
        <w:rPr>
          <w:rFonts w:ascii="Calibri Light" w:hAnsi="Calibri Light" w:cs="Arial"/>
          <w:color w:val="000000"/>
          <w:sz w:val="22"/>
          <w:szCs w:val="22"/>
        </w:rPr>
        <w:t xml:space="preserve">, quando o devedor for </w:t>
      </w:r>
      <w:r w:rsidRPr="00526ECD">
        <w:rPr>
          <w:rFonts w:ascii="Calibri Light" w:hAnsi="Calibri Light" w:cs="Arial"/>
          <w:b/>
          <w:color w:val="000000"/>
          <w:sz w:val="22"/>
          <w:szCs w:val="22"/>
          <w:u w:val="single"/>
        </w:rPr>
        <w:t>microempresário ou empresa de pequeno porte</w:t>
      </w:r>
      <w:r w:rsidRPr="009D3BC0">
        <w:rPr>
          <w:rFonts w:ascii="Calibri Light" w:hAnsi="Calibri Light" w:cs="Arial"/>
          <w:color w:val="000000"/>
          <w:sz w:val="22"/>
          <w:szCs w:val="22"/>
        </w:rPr>
        <w:t>, é sujeito às seguintes condições:</w:t>
      </w:r>
    </w:p>
    <w:p w:rsidR="009D3BC0" w:rsidRDefault="009D3BC0" w:rsidP="009D3BC0">
      <w:pPr>
        <w:pStyle w:val="04partenormativa"/>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cs="Arial"/>
          <w:color w:val="000000"/>
          <w:sz w:val="22"/>
          <w:szCs w:val="22"/>
        </w:rPr>
      </w:pPr>
      <w:bookmarkStart w:id="131" w:name="art73i"/>
      <w:bookmarkEnd w:id="131"/>
      <w:r w:rsidRPr="009D3BC0">
        <w:rPr>
          <w:rFonts w:ascii="Calibri Light" w:hAnsi="Calibri Light" w:cs="Arial"/>
          <w:b/>
          <w:color w:val="000000"/>
          <w:sz w:val="22"/>
          <w:szCs w:val="22"/>
        </w:rPr>
        <w:t>I -</w:t>
      </w:r>
      <w:r w:rsidRPr="009D3BC0">
        <w:rPr>
          <w:rFonts w:ascii="Calibri Light" w:hAnsi="Calibri Light" w:cs="Arial"/>
          <w:color w:val="000000"/>
          <w:sz w:val="22"/>
          <w:szCs w:val="22"/>
        </w:rPr>
        <w:t xml:space="preserve"> sobre </w:t>
      </w:r>
      <w:r w:rsidRPr="00526ECD">
        <w:rPr>
          <w:rFonts w:ascii="Calibri Light" w:hAnsi="Calibri Light" w:cs="Arial"/>
          <w:color w:val="000000"/>
          <w:sz w:val="22"/>
          <w:szCs w:val="22"/>
          <w:u w:val="single"/>
        </w:rPr>
        <w:t>os emolumentos do tabelião não incidirão quaisquer acréscimos a título de taxas, custas e contribuições para o Estado ou Distrito Federal, carteira de previdência, fundo de custeio de atos gratuitos, fundos especiais do Tribunal de Justiça, bem como de associação de classe</w:t>
      </w:r>
      <w:r w:rsidRPr="009D3BC0">
        <w:rPr>
          <w:rFonts w:ascii="Calibri Light" w:hAnsi="Calibri Light" w:cs="Arial"/>
          <w:color w:val="000000"/>
          <w:sz w:val="22"/>
          <w:szCs w:val="22"/>
        </w:rPr>
        <w:t>, criados ou que venham a ser criados sob qualquer título ou denominação, ressalvada a cobrança do devedor das despesas de correio, condução e publicação de edital para realização da intimação;</w:t>
      </w:r>
    </w:p>
    <w:p w:rsidR="009D3BC0" w:rsidRPr="009D3BC0" w:rsidRDefault="009D3BC0" w:rsidP="009D3BC0">
      <w:pPr>
        <w:pStyle w:val="04partenormativa"/>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cs="Arial"/>
          <w:color w:val="000000"/>
          <w:sz w:val="22"/>
          <w:szCs w:val="22"/>
        </w:rPr>
      </w:pPr>
      <w:r w:rsidRPr="009D3BC0">
        <w:rPr>
          <w:rFonts w:ascii="Calibri Light" w:hAnsi="Calibri Light" w:cs="Arial"/>
          <w:color w:val="000000"/>
          <w:sz w:val="22"/>
          <w:szCs w:val="22"/>
        </w:rPr>
        <w:t>(...)</w:t>
      </w:r>
    </w:p>
    <w:p w:rsidR="009D3BC0" w:rsidRPr="009D3BC0" w:rsidRDefault="009D3BC0" w:rsidP="009D3BC0">
      <w:pPr>
        <w:pStyle w:val="04partenormativa"/>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sz w:val="22"/>
          <w:szCs w:val="22"/>
        </w:rPr>
      </w:pPr>
      <w:r w:rsidRPr="009D3BC0">
        <w:rPr>
          <w:rFonts w:ascii="Calibri Light" w:hAnsi="Calibri Light" w:cs="Arial"/>
          <w:b/>
          <w:color w:val="000000"/>
          <w:sz w:val="22"/>
          <w:szCs w:val="22"/>
        </w:rPr>
        <w:t>IV -</w:t>
      </w:r>
      <w:r w:rsidRPr="009D3BC0">
        <w:rPr>
          <w:rFonts w:ascii="Calibri Light" w:hAnsi="Calibri Light" w:cs="Arial"/>
          <w:color w:val="000000"/>
          <w:sz w:val="22"/>
          <w:szCs w:val="22"/>
        </w:rPr>
        <w:t xml:space="preserve"> para os fins do disposto no </w:t>
      </w:r>
      <w:r w:rsidRPr="009D3BC0">
        <w:rPr>
          <w:rFonts w:ascii="Calibri Light" w:hAnsi="Calibri Light" w:cs="Arial"/>
          <w:bCs/>
          <w:color w:val="000000"/>
          <w:sz w:val="22"/>
          <w:szCs w:val="22"/>
        </w:rPr>
        <w:t>caput</w:t>
      </w:r>
      <w:r w:rsidRPr="009D3BC0">
        <w:rPr>
          <w:rFonts w:ascii="Calibri Light" w:hAnsi="Calibri Light" w:cs="Arial"/>
          <w:color w:val="000000"/>
          <w:sz w:val="22"/>
          <w:szCs w:val="22"/>
        </w:rPr>
        <w:t xml:space="preserve"> e nos incisos I, II e III do </w:t>
      </w:r>
      <w:r w:rsidRPr="00526ECD">
        <w:rPr>
          <w:rFonts w:ascii="Calibri Light" w:hAnsi="Calibri Light" w:cs="Arial"/>
          <w:bCs/>
          <w:i/>
          <w:color w:val="000000"/>
          <w:sz w:val="22"/>
          <w:szCs w:val="22"/>
        </w:rPr>
        <w:t>caput</w:t>
      </w:r>
      <w:r w:rsidRPr="009D3BC0">
        <w:rPr>
          <w:rFonts w:ascii="Calibri Light" w:hAnsi="Calibri Light" w:cs="Arial"/>
          <w:color w:val="000000"/>
          <w:sz w:val="22"/>
          <w:szCs w:val="22"/>
        </w:rPr>
        <w:t xml:space="preserve"> deste artigo, o devedor deverá </w:t>
      </w:r>
      <w:r w:rsidRPr="00526ECD">
        <w:rPr>
          <w:rFonts w:ascii="Calibri Light" w:hAnsi="Calibri Light" w:cs="Arial"/>
          <w:b/>
          <w:color w:val="000000"/>
          <w:sz w:val="22"/>
          <w:szCs w:val="22"/>
        </w:rPr>
        <w:t>provar sua qualidade de microempresa ou de empresa de pequeno porte</w:t>
      </w:r>
      <w:r w:rsidRPr="009D3BC0">
        <w:rPr>
          <w:rFonts w:ascii="Calibri Light" w:hAnsi="Calibri Light" w:cs="Arial"/>
          <w:color w:val="000000"/>
          <w:sz w:val="22"/>
          <w:szCs w:val="22"/>
        </w:rPr>
        <w:t xml:space="preserve"> perante o tabelionato de protestos de títulos, mediante documento expedido pela Junta Comercial ou pelo Registro Civil das Pessoas Jurídicas, conforme o caso;</w:t>
      </w:r>
    </w:p>
    <w:p w:rsidR="009D3BC0" w:rsidRPr="009D3BC0" w:rsidRDefault="009D3BC0" w:rsidP="009D3BC0">
      <w:pPr>
        <w:pStyle w:val="04partenormativa"/>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sz w:val="22"/>
          <w:szCs w:val="22"/>
        </w:rPr>
      </w:pPr>
      <w:bookmarkStart w:id="132" w:name="art73ii"/>
      <w:bookmarkStart w:id="133" w:name="art73iii"/>
      <w:bookmarkStart w:id="134" w:name="art73iv"/>
      <w:bookmarkStart w:id="135" w:name="art73v"/>
      <w:bookmarkEnd w:id="132"/>
      <w:bookmarkEnd w:id="133"/>
      <w:bookmarkEnd w:id="134"/>
      <w:bookmarkEnd w:id="135"/>
      <w:r w:rsidRPr="009D3BC0">
        <w:rPr>
          <w:rFonts w:ascii="Calibri Light" w:hAnsi="Calibri Light" w:cs="Arial"/>
          <w:b/>
          <w:color w:val="000000"/>
          <w:sz w:val="22"/>
          <w:szCs w:val="22"/>
        </w:rPr>
        <w:t>V -</w:t>
      </w:r>
      <w:r w:rsidRPr="009D3BC0">
        <w:rPr>
          <w:rFonts w:ascii="Calibri Light" w:hAnsi="Calibri Light" w:cs="Arial"/>
          <w:color w:val="000000"/>
          <w:sz w:val="22"/>
          <w:szCs w:val="22"/>
        </w:rPr>
        <w:t xml:space="preserve"> quando o pagamento do título ocorrer com cheque sem a devida provisão de fundos, serão automaticamente suspensos pelos cartórios de protesto, pelo prazo de 1 (um) ano, todos os benefícios previstos para o devedor neste artigo, independentemente da lavratura e registro do respectivo protesto.</w:t>
      </w:r>
    </w:p>
    <w:p w:rsidR="00526ECD" w:rsidRDefault="00526ECD" w:rsidP="007B3A12">
      <w:pPr>
        <w:pStyle w:val="petio"/>
        <w:ind w:firstLine="567"/>
      </w:pPr>
      <w:r w:rsidRPr="007B3A12">
        <w:rPr>
          <w:b/>
        </w:rPr>
        <w:t>a)</w:t>
      </w:r>
      <w:r>
        <w:t xml:space="preserve"> fotocópia do documento expedido pela Junta Comercial ou pelo Registro Civil das Pessoas Jurídicas, o qual comprove a qualidade de microempresa ou de empresa de pequeno porte; </w:t>
      </w:r>
    </w:p>
    <w:p w:rsidR="00526ECD" w:rsidRDefault="00526ECD" w:rsidP="007B3A12">
      <w:pPr>
        <w:pStyle w:val="petio"/>
        <w:ind w:firstLine="567"/>
      </w:pPr>
      <w:r w:rsidRPr="007B3A12">
        <w:rPr>
          <w:b/>
        </w:rPr>
        <w:t>b)</w:t>
      </w:r>
      <w:r>
        <w:t xml:space="preserve"> certidão ou documento comprobatório em que constem os registros de protesto</w:t>
      </w:r>
      <w:r w:rsidR="00881DF2">
        <w:t xml:space="preserve">, </w:t>
      </w:r>
      <w:r w:rsidR="00881DF2" w:rsidRPr="009926C5">
        <w:rPr>
          <w:b/>
          <w:u w:val="single"/>
        </w:rPr>
        <w:t>na qual tenha sido aposto o respectivo selo físico de “isento” e, ou, o selo eletrônico (sem cotação dos emolumentos</w:t>
      </w:r>
      <w:r w:rsidR="00B60B28" w:rsidRPr="009926C5">
        <w:rPr>
          <w:b/>
          <w:u w:val="single"/>
        </w:rPr>
        <w:t>)</w:t>
      </w:r>
      <w:r w:rsidR="00881DF2" w:rsidRPr="009926C5">
        <w:rPr>
          <w:rStyle w:val="Refdenotaderodap"/>
          <w:color w:val="000000" w:themeColor="text1"/>
        </w:rPr>
        <w:footnoteReference w:id="89"/>
      </w:r>
      <w:r w:rsidR="00881DF2" w:rsidRPr="009926C5">
        <w:t xml:space="preserve">. </w:t>
      </w:r>
    </w:p>
    <w:p w:rsidR="00583059" w:rsidRDefault="004C65C8" w:rsidP="0099677E">
      <w:pPr>
        <w:pStyle w:val="Ttulo1"/>
        <w:jc w:val="both"/>
      </w:pPr>
      <w:bookmarkStart w:id="136" w:name="_Toc470516770"/>
      <w:r>
        <w:t>13.1</w:t>
      </w:r>
      <w:r w:rsidR="007B3A12">
        <w:t>3</w:t>
      </w:r>
      <w:r w:rsidR="0099677E">
        <w:t>. Reserva Legal (§4º do art. 18 da Lei nº 12.651, de 2012, c/c o art. 31 da Lei Estadual nº 20.922, de 2013)</w:t>
      </w:r>
      <w:bookmarkEnd w:id="136"/>
    </w:p>
    <w:p w:rsidR="0099677E" w:rsidRDefault="0099677E" w:rsidP="0099677E">
      <w:pPr>
        <w:pStyle w:val="petio"/>
        <w:spacing w:line="276" w:lineRule="auto"/>
        <w:ind w:firstLine="567"/>
      </w:pPr>
      <w:r>
        <w:t xml:space="preserve">Para a compensação dos atos praticados na forma do §4º do art. 18 da Lei nº 12.651, de 2012, c/c o art. 31 da Lei Estadual nº 20.922, de 2013, são exigidos os seguintes documentos: </w:t>
      </w:r>
    </w:p>
    <w:p w:rsidR="0099677E" w:rsidRPr="0099677E" w:rsidRDefault="0099677E" w:rsidP="0099677E">
      <w:pPr>
        <w:pStyle w:val="texto1"/>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cs="Arial"/>
          <w:b/>
          <w:color w:val="000000"/>
          <w:sz w:val="22"/>
          <w:szCs w:val="22"/>
        </w:rPr>
      </w:pPr>
      <w:r w:rsidRPr="0099677E">
        <w:rPr>
          <w:rFonts w:ascii="Calibri Light" w:hAnsi="Calibri Light" w:cs="Arial"/>
          <w:b/>
          <w:color w:val="000000"/>
          <w:sz w:val="22"/>
          <w:szCs w:val="22"/>
        </w:rPr>
        <w:t>Lei nº 12.651, de 2012</w:t>
      </w:r>
    </w:p>
    <w:p w:rsidR="0099677E" w:rsidRPr="0099677E" w:rsidRDefault="0099677E" w:rsidP="0099677E">
      <w:pPr>
        <w:pStyle w:val="texto1"/>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cs="Arial"/>
          <w:sz w:val="22"/>
          <w:szCs w:val="22"/>
        </w:rPr>
      </w:pPr>
      <w:r w:rsidRPr="0099677E">
        <w:rPr>
          <w:rFonts w:ascii="Calibri Light" w:hAnsi="Calibri Light" w:cs="Arial"/>
          <w:b/>
          <w:color w:val="000000"/>
          <w:sz w:val="22"/>
          <w:szCs w:val="22"/>
        </w:rPr>
        <w:t>Art. 18.</w:t>
      </w:r>
      <w:r w:rsidRPr="0099677E">
        <w:rPr>
          <w:rFonts w:ascii="Calibri Light" w:hAnsi="Calibri Light" w:cs="Arial"/>
          <w:color w:val="000000"/>
          <w:sz w:val="22"/>
          <w:szCs w:val="22"/>
        </w:rPr>
        <w:t xml:space="preserve">  A área de Reserva Legal deverá ser registrada no órgão ambiental competente por meio de inscrição no CAR de que trata o art. 29, sendo vedada a </w:t>
      </w:r>
      <w:r w:rsidRPr="0099677E">
        <w:rPr>
          <w:rFonts w:ascii="Calibri Light" w:hAnsi="Calibri Light" w:cs="Arial"/>
          <w:color w:val="000000"/>
          <w:sz w:val="22"/>
          <w:szCs w:val="22"/>
        </w:rPr>
        <w:lastRenderedPageBreak/>
        <w:t>alteração de sua destinação, nos casos de transmissão, a qualquer título, ou de desmembramento, com as exceções previstas nesta Lei.</w:t>
      </w:r>
    </w:p>
    <w:p w:rsidR="0099677E" w:rsidRDefault="0099677E" w:rsidP="0099677E">
      <w:pPr>
        <w:pStyle w:val="texto1"/>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cs="Arial"/>
          <w:b/>
          <w:color w:val="000000"/>
          <w:sz w:val="22"/>
          <w:szCs w:val="22"/>
          <w:u w:val="single"/>
        </w:rPr>
      </w:pPr>
      <w:bookmarkStart w:id="137" w:name="art18§4"/>
      <w:bookmarkEnd w:id="137"/>
      <w:r w:rsidRPr="0099677E">
        <w:rPr>
          <w:rFonts w:ascii="Calibri Light" w:hAnsi="Calibri Light" w:cs="Arial"/>
          <w:b/>
          <w:color w:val="000000"/>
          <w:sz w:val="22"/>
          <w:szCs w:val="22"/>
        </w:rPr>
        <w:t>§ 4</w:t>
      </w:r>
      <w:r w:rsidRPr="0099677E">
        <w:rPr>
          <w:rFonts w:ascii="Calibri Light" w:hAnsi="Calibri Light" w:cs="Arial"/>
          <w:b/>
          <w:color w:val="000000"/>
          <w:sz w:val="22"/>
          <w:szCs w:val="22"/>
          <w:vertAlign w:val="superscript"/>
        </w:rPr>
        <w:t>o</w:t>
      </w:r>
      <w:r w:rsidRPr="0099677E">
        <w:rPr>
          <w:rFonts w:ascii="Calibri Light" w:hAnsi="Calibri Light" w:cs="Arial"/>
          <w:color w:val="000000"/>
          <w:sz w:val="22"/>
          <w:szCs w:val="22"/>
        </w:rPr>
        <w:t xml:space="preserve">  O registro da Reserva Legal no CAR desobriga a averbação no Cartório de Registro de Imóveis, sendo que, no período entre a data da publicação desta Lei e o registro no CAR, o proprietário ou possuidor rural que desejar fazer a averbação terá </w:t>
      </w:r>
      <w:r w:rsidRPr="0099677E">
        <w:rPr>
          <w:rFonts w:ascii="Calibri Light" w:hAnsi="Calibri Light" w:cs="Arial"/>
          <w:b/>
          <w:color w:val="000000"/>
          <w:sz w:val="22"/>
          <w:szCs w:val="22"/>
          <w:u w:val="single"/>
        </w:rPr>
        <w:t>direito à gratuidade deste ato.</w:t>
      </w:r>
    </w:p>
    <w:p w:rsidR="009926C5" w:rsidRPr="0099677E" w:rsidRDefault="009926C5" w:rsidP="0099677E">
      <w:pPr>
        <w:pStyle w:val="texto1"/>
        <w:pBdr>
          <w:top w:val="single" w:sz="4" w:space="1" w:color="auto"/>
          <w:left w:val="single" w:sz="4" w:space="4" w:color="auto"/>
          <w:bottom w:val="single" w:sz="4" w:space="1" w:color="auto"/>
          <w:right w:val="single" w:sz="4" w:space="4" w:color="auto"/>
        </w:pBdr>
        <w:shd w:val="clear" w:color="auto" w:fill="DAEEF3" w:themeFill="accent5" w:themeFillTint="33"/>
        <w:spacing w:before="0" w:beforeAutospacing="0" w:after="0" w:afterAutospacing="0"/>
        <w:ind w:left="567" w:right="567"/>
        <w:jc w:val="both"/>
        <w:rPr>
          <w:rFonts w:ascii="Calibri Light" w:hAnsi="Calibri Light" w:cs="Arial"/>
          <w:color w:val="000000"/>
          <w:sz w:val="22"/>
          <w:szCs w:val="22"/>
        </w:rPr>
      </w:pPr>
    </w:p>
    <w:p w:rsidR="0099677E" w:rsidRPr="0099677E" w:rsidRDefault="0099677E" w:rsidP="0099677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ind w:left="567" w:right="567"/>
        <w:jc w:val="both"/>
        <w:rPr>
          <w:rFonts w:ascii="Calibri Light" w:eastAsia="Times New Roman" w:hAnsi="Calibri Light" w:cs="Arial"/>
          <w:b/>
          <w:lang w:eastAsia="pt-BR"/>
        </w:rPr>
      </w:pPr>
      <w:r w:rsidRPr="0099677E">
        <w:rPr>
          <w:rFonts w:ascii="Calibri Light" w:eastAsia="Times New Roman" w:hAnsi="Calibri Light" w:cs="Arial"/>
          <w:b/>
          <w:lang w:eastAsia="pt-BR"/>
        </w:rPr>
        <w:t xml:space="preserve">Lei Estadual nº </w:t>
      </w:r>
      <w:r w:rsidR="00201FF5">
        <w:rPr>
          <w:rFonts w:ascii="Calibri Light" w:eastAsia="Times New Roman" w:hAnsi="Calibri Light" w:cs="Arial"/>
          <w:b/>
          <w:lang w:eastAsia="pt-BR"/>
        </w:rPr>
        <w:t>20.922, de 2013</w:t>
      </w:r>
    </w:p>
    <w:p w:rsidR="0099677E" w:rsidRPr="0099677E" w:rsidRDefault="0099677E" w:rsidP="0099677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ind w:left="567" w:right="567"/>
        <w:jc w:val="both"/>
        <w:rPr>
          <w:rFonts w:ascii="Calibri Light" w:eastAsia="Times New Roman" w:hAnsi="Calibri Light" w:cs="Times New Roman"/>
          <w:lang w:eastAsia="pt-BR"/>
        </w:rPr>
      </w:pPr>
      <w:r w:rsidRPr="0099677E">
        <w:rPr>
          <w:rFonts w:ascii="Calibri Light" w:eastAsia="Times New Roman" w:hAnsi="Calibri Light" w:cs="Arial"/>
          <w:b/>
          <w:lang w:eastAsia="pt-BR"/>
        </w:rPr>
        <w:t>Art. 31.</w:t>
      </w:r>
      <w:r w:rsidRPr="0099677E">
        <w:rPr>
          <w:rFonts w:ascii="Calibri Light" w:eastAsia="Times New Roman" w:hAnsi="Calibri Light" w:cs="Arial"/>
          <w:lang w:eastAsia="pt-BR"/>
        </w:rPr>
        <w:t xml:space="preserve"> O registro da Reserva Legal por meio de inscrição no CAR desobriga a averbação no Cartório de Registro de Imóveis.</w:t>
      </w:r>
    </w:p>
    <w:p w:rsidR="0099677E" w:rsidRPr="0099677E" w:rsidRDefault="0099677E" w:rsidP="0099677E">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ind w:left="567" w:right="567"/>
        <w:jc w:val="both"/>
        <w:rPr>
          <w:rFonts w:ascii="Calibri Light" w:eastAsia="Times New Roman" w:hAnsi="Calibri Light" w:cs="Times New Roman"/>
          <w:lang w:eastAsia="pt-BR"/>
        </w:rPr>
      </w:pPr>
      <w:r w:rsidRPr="0099677E">
        <w:rPr>
          <w:rFonts w:ascii="Calibri Light" w:eastAsia="Times New Roman" w:hAnsi="Calibri Light" w:cs="Arial"/>
          <w:b/>
          <w:lang w:eastAsia="pt-BR"/>
        </w:rPr>
        <w:t>Parágrafo único</w:t>
      </w:r>
      <w:r w:rsidRPr="0099677E">
        <w:rPr>
          <w:rFonts w:ascii="Calibri Light" w:eastAsia="Times New Roman" w:hAnsi="Calibri Light" w:cs="Arial"/>
          <w:lang w:eastAsia="pt-BR"/>
        </w:rPr>
        <w:t xml:space="preserve">. Até o registro da Reserva Legal, o proprietário ou possuidor rural que fizer a averbação da Reserva Legal em cartório terá </w:t>
      </w:r>
      <w:r w:rsidRPr="0099677E">
        <w:rPr>
          <w:rFonts w:ascii="Calibri Light" w:eastAsia="Times New Roman" w:hAnsi="Calibri Light" w:cs="Arial"/>
          <w:b/>
          <w:lang w:eastAsia="pt-BR"/>
        </w:rPr>
        <w:t>direito à gratuidade.</w:t>
      </w:r>
    </w:p>
    <w:p w:rsidR="0099677E" w:rsidRPr="00B75366" w:rsidRDefault="0099677E" w:rsidP="0099677E">
      <w:pPr>
        <w:pStyle w:val="petio"/>
        <w:spacing w:line="276" w:lineRule="auto"/>
        <w:ind w:firstLine="708"/>
        <w:rPr>
          <w:rFonts w:eastAsiaTheme="minorEastAsia"/>
        </w:rPr>
      </w:pPr>
      <w:r>
        <w:rPr>
          <w:rFonts w:eastAsiaTheme="minorEastAsia"/>
          <w:b/>
        </w:rPr>
        <w:t>a</w:t>
      </w:r>
      <w:r w:rsidRPr="00B75366">
        <w:rPr>
          <w:rFonts w:eastAsiaTheme="minorEastAsia"/>
          <w:b/>
        </w:rPr>
        <w:t xml:space="preserve">) </w:t>
      </w:r>
      <w:r w:rsidR="007A6905">
        <w:rPr>
          <w:rFonts w:eastAsiaTheme="minorEastAsia"/>
        </w:rPr>
        <w:t xml:space="preserve">comprovante que não foi feito o registro da Reserva Legal por meio de inscrição no CAR; e, </w:t>
      </w:r>
    </w:p>
    <w:p w:rsidR="0099677E" w:rsidRDefault="0099677E" w:rsidP="0099677E">
      <w:pPr>
        <w:pStyle w:val="petio"/>
        <w:spacing w:line="276" w:lineRule="auto"/>
        <w:ind w:firstLine="708"/>
      </w:pPr>
      <w:r>
        <w:rPr>
          <w:rFonts w:eastAsiaTheme="minorEastAsia"/>
          <w:b/>
        </w:rPr>
        <w:t>b</w:t>
      </w:r>
      <w:r w:rsidRPr="00B75366">
        <w:rPr>
          <w:rFonts w:eastAsiaTheme="minorEastAsia"/>
          <w:b/>
        </w:rPr>
        <w:t xml:space="preserve">) </w:t>
      </w:r>
      <w:r w:rsidRPr="00B75366">
        <w:rPr>
          <w:rFonts w:eastAsiaTheme="minorEastAsia"/>
        </w:rPr>
        <w:t>fotocópia do documento que comprove a prática do ato</w:t>
      </w:r>
      <w:r w:rsidRPr="00B75366">
        <w:t xml:space="preserve">, </w:t>
      </w:r>
      <w:r w:rsidRPr="00B75366">
        <w:rPr>
          <w:b/>
          <w:u w:val="single"/>
        </w:rPr>
        <w:t>no qual tenha sido aposto o respectivo selo físico de “isento” e, ou, o selo eletrônico (sem cotação dos emolumentos</w:t>
      </w:r>
      <w:r w:rsidR="00B60B28">
        <w:rPr>
          <w:b/>
          <w:u w:val="single"/>
        </w:rPr>
        <w:t>)</w:t>
      </w:r>
      <w:r w:rsidRPr="00B75366">
        <w:rPr>
          <w:rStyle w:val="Refdenotaderodap"/>
        </w:rPr>
        <w:footnoteReference w:id="90"/>
      </w:r>
      <w:r>
        <w:t>.</w:t>
      </w:r>
    </w:p>
    <w:p w:rsidR="00C60417" w:rsidRDefault="004C65C8" w:rsidP="00976207">
      <w:pPr>
        <w:pStyle w:val="Ttulo1"/>
        <w:jc w:val="both"/>
      </w:pPr>
      <w:bookmarkStart w:id="138" w:name="_Toc470516771"/>
      <w:r>
        <w:t>13.1</w:t>
      </w:r>
      <w:r w:rsidR="007B3A12">
        <w:t>4</w:t>
      </w:r>
      <w:r w:rsidR="00C60417">
        <w:t xml:space="preserve">. Reconhecimento de Firma em requerimentos e papéis destinados a fins eleitorais (art. </w:t>
      </w:r>
      <w:r w:rsidR="00976207">
        <w:t>373 da Lei nº 4.737, de 1965)</w:t>
      </w:r>
      <w:bookmarkEnd w:id="138"/>
    </w:p>
    <w:p w:rsidR="00976207" w:rsidRDefault="00976207" w:rsidP="00976207">
      <w:pPr>
        <w:pStyle w:val="petio"/>
        <w:spacing w:line="276" w:lineRule="auto"/>
        <w:ind w:firstLine="567"/>
      </w:pPr>
      <w:r>
        <w:t xml:space="preserve">Para a compensação dos atos praticados na forma do art. 373 da Lei nº 4.737, de 1965, são exigidos os seguintes documentos: </w:t>
      </w:r>
    </w:p>
    <w:p w:rsidR="00976207" w:rsidRPr="00976207" w:rsidRDefault="00976207" w:rsidP="00976207">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sz w:val="22"/>
          <w:szCs w:val="22"/>
        </w:rPr>
      </w:pPr>
      <w:r w:rsidRPr="00976207">
        <w:rPr>
          <w:b/>
          <w:sz w:val="22"/>
          <w:szCs w:val="22"/>
        </w:rPr>
        <w:t>Art. 373.</w:t>
      </w:r>
      <w:r w:rsidRPr="00976207">
        <w:rPr>
          <w:sz w:val="22"/>
          <w:szCs w:val="22"/>
        </w:rPr>
        <w:t xml:space="preserve"> São isentos de selo os requerimentos e todos os papéis destinados a fins eleitorais e é gratuito </w:t>
      </w:r>
      <w:r w:rsidRPr="00976207">
        <w:rPr>
          <w:b/>
          <w:sz w:val="22"/>
          <w:szCs w:val="22"/>
          <w:u w:val="single"/>
        </w:rPr>
        <w:t>o reconhecimento de firma pelos tabeliães</w:t>
      </w:r>
      <w:r w:rsidRPr="00976207">
        <w:rPr>
          <w:sz w:val="22"/>
          <w:szCs w:val="22"/>
        </w:rPr>
        <w:t>, para os mesmos fins.</w:t>
      </w:r>
    </w:p>
    <w:p w:rsidR="00976207" w:rsidRPr="00B75366" w:rsidRDefault="00C16C70" w:rsidP="00976207">
      <w:pPr>
        <w:pStyle w:val="petio"/>
        <w:spacing w:line="276" w:lineRule="auto"/>
        <w:ind w:firstLine="708"/>
        <w:rPr>
          <w:rFonts w:eastAsiaTheme="minorEastAsia"/>
        </w:rPr>
      </w:pPr>
      <w:r>
        <w:rPr>
          <w:rFonts w:eastAsiaTheme="minorEastAsia"/>
          <w:b/>
        </w:rPr>
        <w:t>a</w:t>
      </w:r>
      <w:r w:rsidRPr="00B75366">
        <w:rPr>
          <w:rFonts w:eastAsiaTheme="minorEastAsia"/>
          <w:b/>
        </w:rPr>
        <w:t xml:space="preserve">) </w:t>
      </w:r>
      <w:r>
        <w:rPr>
          <w:rFonts w:eastAsiaTheme="minorEastAsia"/>
        </w:rPr>
        <w:t>fotocópia do requerimento para a prática do ato, especificando a finalidade eleito</w:t>
      </w:r>
      <w:r w:rsidR="00F22FEA">
        <w:rPr>
          <w:rFonts w:eastAsiaTheme="minorEastAsia"/>
        </w:rPr>
        <w:t xml:space="preserve">ral; e, </w:t>
      </w:r>
    </w:p>
    <w:p w:rsidR="00976207" w:rsidRPr="00B75366" w:rsidRDefault="00976207" w:rsidP="00976207">
      <w:pPr>
        <w:pStyle w:val="petio"/>
        <w:spacing w:line="276" w:lineRule="auto"/>
        <w:ind w:firstLine="708"/>
        <w:rPr>
          <w:rFonts w:eastAsiaTheme="minorEastAsia"/>
        </w:rPr>
      </w:pPr>
      <w:r>
        <w:rPr>
          <w:rFonts w:eastAsiaTheme="minorEastAsia"/>
          <w:b/>
        </w:rPr>
        <w:t>b</w:t>
      </w:r>
      <w:r w:rsidRPr="00B75366">
        <w:rPr>
          <w:rFonts w:eastAsiaTheme="minorEastAsia"/>
          <w:b/>
        </w:rPr>
        <w:t xml:space="preserve">) </w:t>
      </w:r>
      <w:r>
        <w:rPr>
          <w:rFonts w:eastAsiaTheme="minorEastAsia"/>
        </w:rPr>
        <w:t xml:space="preserve">fotocópia do documento com a firma devidamente reconhecida, </w:t>
      </w:r>
      <w:r w:rsidRPr="00B75366">
        <w:rPr>
          <w:b/>
          <w:u w:val="single"/>
        </w:rPr>
        <w:t>no qual tenha sido aposto o respectivo selo</w:t>
      </w:r>
      <w:r w:rsidR="00C16C70" w:rsidRPr="00B75366">
        <w:rPr>
          <w:b/>
          <w:u w:val="single"/>
        </w:rPr>
        <w:t xml:space="preserve"> </w:t>
      </w:r>
      <w:r>
        <w:rPr>
          <w:b/>
          <w:u w:val="single"/>
        </w:rPr>
        <w:t>físico de “reconhecimento de firma</w:t>
      </w:r>
      <w:r w:rsidR="00C16C70" w:rsidRPr="00B75366">
        <w:rPr>
          <w:b/>
          <w:u w:val="single"/>
        </w:rPr>
        <w:t>”</w:t>
      </w:r>
      <w:r w:rsidRPr="00B75366">
        <w:rPr>
          <w:rStyle w:val="Refdenotaderodap"/>
        </w:rPr>
        <w:footnoteReference w:id="91"/>
      </w:r>
      <w:r w:rsidR="009926C5">
        <w:rPr>
          <w:rFonts w:eastAsiaTheme="minorEastAsia"/>
        </w:rPr>
        <w:t>.</w:t>
      </w:r>
    </w:p>
    <w:p w:rsidR="00976207" w:rsidRDefault="00976207" w:rsidP="00976207">
      <w:pPr>
        <w:pStyle w:val="petio"/>
        <w:spacing w:line="276" w:lineRule="auto"/>
        <w:ind w:firstLine="708"/>
        <w:rPr>
          <w:rFonts w:eastAsiaTheme="minorEastAsia"/>
        </w:rPr>
      </w:pPr>
      <w:r w:rsidRPr="00B75366">
        <w:rPr>
          <w:rFonts w:eastAsiaTheme="minorEastAsia"/>
          <w:b/>
          <w:u w:val="single"/>
        </w:rPr>
        <w:t>Observação:</w:t>
      </w:r>
      <w:r w:rsidRPr="00B75366">
        <w:rPr>
          <w:rFonts w:eastAsiaTheme="minorEastAsia"/>
        </w:rPr>
        <w:t xml:space="preserve"> c</w:t>
      </w:r>
      <w:r>
        <w:rPr>
          <w:rFonts w:eastAsiaTheme="minorEastAsia"/>
        </w:rPr>
        <w:t>onforme o item 2.3.1 da Versão 7</w:t>
      </w:r>
      <w:r w:rsidRPr="00B75366">
        <w:rPr>
          <w:rFonts w:eastAsiaTheme="minorEastAsia"/>
        </w:rPr>
        <w:t>.1</w:t>
      </w:r>
      <w:r>
        <w:rPr>
          <w:rFonts w:eastAsiaTheme="minorEastAsia"/>
        </w:rPr>
        <w:t>.3</w:t>
      </w:r>
      <w:r w:rsidRPr="00B75366">
        <w:rPr>
          <w:rFonts w:eastAsiaTheme="minorEastAsia"/>
        </w:rPr>
        <w:t xml:space="preserve"> do Manual Técnico de Implantação do Selo Eletrônico do Tribunal de Justiça do Estado de Minas Gerais, “os atos de Autenticação (1301) e Reconhecimento de Firma (1501) se</w:t>
      </w:r>
      <w:r w:rsidR="009926C5">
        <w:rPr>
          <w:rFonts w:eastAsiaTheme="minorEastAsia"/>
        </w:rPr>
        <w:t>rão praticados com a utilização</w:t>
      </w:r>
      <w:r w:rsidR="00247AAE">
        <w:rPr>
          <w:rFonts w:eastAsiaTheme="minorEastAsia"/>
        </w:rPr>
        <w:t xml:space="preserve"> </w:t>
      </w:r>
      <w:r w:rsidRPr="00B75366">
        <w:rPr>
          <w:rFonts w:eastAsiaTheme="minorEastAsia"/>
        </w:rPr>
        <w:t>APENAS do selo físico. Assim, não serão utilizados selos eletrônic</w:t>
      </w:r>
      <w:r w:rsidR="00F22FEA">
        <w:rPr>
          <w:rFonts w:eastAsiaTheme="minorEastAsia"/>
        </w:rPr>
        <w:t>os para a selagem desses atos</w:t>
      </w:r>
      <w:r w:rsidR="00C16C70">
        <w:rPr>
          <w:rFonts w:eastAsiaTheme="minorEastAsia"/>
        </w:rPr>
        <w:t>”.</w:t>
      </w:r>
    </w:p>
    <w:p w:rsidR="00976207" w:rsidRDefault="00976207" w:rsidP="005D7EA6">
      <w:pPr>
        <w:pStyle w:val="Ttulo1"/>
        <w:jc w:val="both"/>
        <w:rPr>
          <w:rFonts w:eastAsiaTheme="minorEastAsia"/>
        </w:rPr>
      </w:pPr>
      <w:bookmarkStart w:id="139" w:name="_Toc470516772"/>
      <w:r>
        <w:rPr>
          <w:rFonts w:eastAsiaTheme="minorEastAsia"/>
        </w:rPr>
        <w:lastRenderedPageBreak/>
        <w:t>13.</w:t>
      </w:r>
      <w:r w:rsidR="004C65C8">
        <w:rPr>
          <w:rFonts w:eastAsiaTheme="minorEastAsia"/>
        </w:rPr>
        <w:t>1</w:t>
      </w:r>
      <w:r w:rsidR="007B3A12">
        <w:rPr>
          <w:rFonts w:eastAsiaTheme="minorEastAsia"/>
        </w:rPr>
        <w:t>5</w:t>
      </w:r>
      <w:r>
        <w:rPr>
          <w:rFonts w:eastAsiaTheme="minorEastAsia"/>
        </w:rPr>
        <w:t>. Prenotação por ordem judicial (art. 1024-A do Provimento nº 260/CGJ/2013)</w:t>
      </w:r>
      <w:bookmarkEnd w:id="139"/>
    </w:p>
    <w:p w:rsidR="005D7EA6" w:rsidRDefault="005D7EA6" w:rsidP="005D7EA6">
      <w:pPr>
        <w:pStyle w:val="petio"/>
        <w:spacing w:line="276" w:lineRule="auto"/>
        <w:ind w:firstLine="567"/>
      </w:pPr>
      <w:r>
        <w:t xml:space="preserve">Para a compensação dos atos praticados na forma do art. 1024-A do Provimento nº 260/CGJ/2013 são exigidos os seguintes documentos: </w:t>
      </w:r>
    </w:p>
    <w:p w:rsidR="00976207" w:rsidRPr="005D7EA6" w:rsidRDefault="005D7EA6" w:rsidP="005D7EA6">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rPr>
      </w:pPr>
      <w:r w:rsidRPr="005D7EA6">
        <w:rPr>
          <w:rFonts w:eastAsiaTheme="minorEastAsia"/>
          <w:b/>
          <w:sz w:val="22"/>
          <w:szCs w:val="22"/>
        </w:rPr>
        <w:t>Art. 1.024-K.</w:t>
      </w:r>
      <w:r w:rsidRPr="005D7EA6">
        <w:rPr>
          <w:rFonts w:eastAsiaTheme="minorEastAsia"/>
          <w:sz w:val="22"/>
          <w:szCs w:val="22"/>
        </w:rPr>
        <w:t xml:space="preserve"> O módulo Mandado Judicial Eletrônico, ou Mandado Online, destina-se à formalização e ao tráfego de mandados para registro ou averbação, nos ofícios de registro de imóveis, de penhoras, arrestos, sequestros e </w:t>
      </w:r>
      <w:r w:rsidR="00976207" w:rsidRPr="005D7EA6">
        <w:rPr>
          <w:rFonts w:eastAsiaTheme="minorEastAsia"/>
          <w:sz w:val="22"/>
          <w:szCs w:val="22"/>
        </w:rPr>
        <w:t>de outras ordens judiciais, bem como à remessa e recebimento das certidões</w:t>
      </w:r>
      <w:r w:rsidRPr="005D7EA6">
        <w:rPr>
          <w:rFonts w:eastAsiaTheme="minorEastAsia"/>
          <w:sz w:val="22"/>
          <w:szCs w:val="22"/>
        </w:rPr>
        <w:t xml:space="preserve"> </w:t>
      </w:r>
      <w:r w:rsidR="00976207" w:rsidRPr="005D7EA6">
        <w:rPr>
          <w:rFonts w:eastAsiaTheme="minorEastAsia"/>
          <w:sz w:val="22"/>
          <w:szCs w:val="22"/>
        </w:rPr>
        <w:t>comprobatórias da prática desses atos ou de eventual exigência a ser cumprida para</w:t>
      </w:r>
      <w:r w:rsidRPr="005D7EA6">
        <w:rPr>
          <w:rFonts w:eastAsiaTheme="minorEastAsia"/>
          <w:sz w:val="22"/>
          <w:szCs w:val="22"/>
        </w:rPr>
        <w:t xml:space="preserve"> </w:t>
      </w:r>
      <w:r w:rsidR="00976207" w:rsidRPr="005D7EA6">
        <w:rPr>
          <w:rFonts w:eastAsiaTheme="minorEastAsia"/>
          <w:sz w:val="22"/>
          <w:szCs w:val="22"/>
        </w:rPr>
        <w:t xml:space="preserve">acolhimento desses títulos, além de cancelamentos de restrições. </w:t>
      </w:r>
    </w:p>
    <w:p w:rsidR="00976207" w:rsidRPr="005D7EA6" w:rsidRDefault="00976207" w:rsidP="005D7EA6">
      <w:pPr>
        <w:pStyle w:val="petio"/>
        <w:pBdr>
          <w:top w:val="single" w:sz="4" w:space="1" w:color="auto"/>
          <w:left w:val="single" w:sz="4" w:space="4" w:color="auto"/>
          <w:bottom w:val="single" w:sz="4" w:space="1" w:color="auto"/>
          <w:right w:val="single" w:sz="4" w:space="4" w:color="auto"/>
        </w:pBdr>
        <w:shd w:val="clear" w:color="auto" w:fill="DAEEF3" w:themeFill="accent5" w:themeFillTint="33"/>
        <w:spacing w:before="0" w:after="0"/>
        <w:ind w:left="567" w:right="567"/>
        <w:rPr>
          <w:rFonts w:eastAsiaTheme="minorEastAsia"/>
          <w:sz w:val="22"/>
          <w:szCs w:val="22"/>
        </w:rPr>
      </w:pPr>
      <w:r w:rsidRPr="005D7EA6">
        <w:rPr>
          <w:rFonts w:eastAsiaTheme="minorEastAsia"/>
          <w:b/>
          <w:sz w:val="22"/>
          <w:szCs w:val="22"/>
        </w:rPr>
        <w:t>§ 1º.</w:t>
      </w:r>
      <w:r w:rsidRPr="005D7EA6">
        <w:rPr>
          <w:rFonts w:eastAsiaTheme="minorEastAsia"/>
          <w:sz w:val="22"/>
          <w:szCs w:val="22"/>
        </w:rPr>
        <w:t xml:space="preserve"> O mandado judicial e a certidão para a prática dos atos referidos no </w:t>
      </w:r>
      <w:r w:rsidRPr="00F22FEA">
        <w:rPr>
          <w:rFonts w:eastAsiaTheme="minorEastAsia"/>
          <w:i/>
          <w:sz w:val="22"/>
          <w:szCs w:val="22"/>
        </w:rPr>
        <w:t>caput</w:t>
      </w:r>
      <w:r w:rsidRPr="005D7EA6">
        <w:rPr>
          <w:rFonts w:eastAsiaTheme="minorEastAsia"/>
          <w:sz w:val="22"/>
          <w:szCs w:val="22"/>
        </w:rPr>
        <w:t xml:space="preserve"> deste artigo serão encaminhados, obrigatoriamente, mediante o preenchimento do respectivo formulário eletrônico</w:t>
      </w:r>
      <w:r w:rsidRPr="000647EB">
        <w:rPr>
          <w:rFonts w:eastAsiaTheme="minorEastAsia"/>
          <w:sz w:val="22"/>
          <w:szCs w:val="22"/>
        </w:rPr>
        <w:t xml:space="preserve">, </w:t>
      </w:r>
      <w:r w:rsidRPr="000647EB">
        <w:rPr>
          <w:rFonts w:eastAsiaTheme="minorEastAsia"/>
          <w:b/>
          <w:sz w:val="22"/>
          <w:szCs w:val="22"/>
          <w:u w:val="single"/>
        </w:rPr>
        <w:t>com indicação, inclusive, de eventual isenção de pagamento de emolumentos e TFJ</w:t>
      </w:r>
      <w:r w:rsidRPr="005D7EA6">
        <w:rPr>
          <w:rFonts w:eastAsiaTheme="minorEastAsia"/>
          <w:sz w:val="22"/>
          <w:szCs w:val="22"/>
        </w:rPr>
        <w:t>, podendo ser anexados outros documentos ou certidões, e serão lançados no livro de protocolo, observado o disposto no Capítulo II deste Título.</w:t>
      </w:r>
    </w:p>
    <w:p w:rsidR="00976207" w:rsidRDefault="005D7EA6" w:rsidP="00976207">
      <w:pPr>
        <w:pStyle w:val="petio"/>
        <w:spacing w:line="276" w:lineRule="auto"/>
      </w:pPr>
      <w:r>
        <w:tab/>
      </w:r>
      <w:r w:rsidRPr="005D7EA6">
        <w:rPr>
          <w:b/>
        </w:rPr>
        <w:t>a)</w:t>
      </w:r>
      <w:r>
        <w:t xml:space="preserve"> fotocópia do mandado judicial</w:t>
      </w:r>
      <w:r w:rsidR="00201FF5">
        <w:t xml:space="preserve"> com indicação da isenção dos emolumentos; e,</w:t>
      </w:r>
    </w:p>
    <w:p w:rsidR="005D7EA6" w:rsidRDefault="005D7EA6" w:rsidP="00976207">
      <w:pPr>
        <w:pStyle w:val="petio"/>
        <w:spacing w:line="276" w:lineRule="auto"/>
      </w:pPr>
      <w:r>
        <w:tab/>
      </w:r>
      <w:r w:rsidR="00201FF5">
        <w:rPr>
          <w:b/>
        </w:rPr>
        <w:t>b</w:t>
      </w:r>
      <w:r w:rsidRPr="005D7EA6">
        <w:rPr>
          <w:b/>
        </w:rPr>
        <w:t>)</w:t>
      </w:r>
      <w:r>
        <w:t xml:space="preserve"> </w:t>
      </w:r>
      <w:r w:rsidRPr="00B75366">
        <w:rPr>
          <w:rFonts w:eastAsiaTheme="minorEastAsia"/>
        </w:rPr>
        <w:t>fotocópia do documento que comprove a prática do ato</w:t>
      </w:r>
      <w:r w:rsidRPr="00B75366">
        <w:t xml:space="preserve">, </w:t>
      </w:r>
      <w:r w:rsidRPr="00B75366">
        <w:rPr>
          <w:b/>
          <w:u w:val="single"/>
        </w:rPr>
        <w:t>no qual tenha sido aposto o respectivo selo físico de “isento” e, ou, o selo eletrônico (sem cotação dos emolumentos</w:t>
      </w:r>
      <w:r w:rsidR="00B60B28">
        <w:rPr>
          <w:b/>
          <w:u w:val="single"/>
        </w:rPr>
        <w:t>)</w:t>
      </w:r>
      <w:r w:rsidRPr="00B75366">
        <w:rPr>
          <w:rStyle w:val="Refdenotaderodap"/>
        </w:rPr>
        <w:footnoteReference w:id="92"/>
      </w:r>
      <w:r>
        <w:t>.</w:t>
      </w:r>
    </w:p>
    <w:p w:rsidR="0037338D" w:rsidRDefault="0037338D" w:rsidP="00976207">
      <w:pPr>
        <w:pStyle w:val="petio"/>
        <w:spacing w:line="276" w:lineRule="auto"/>
      </w:pPr>
      <w:r>
        <w:t>_______________________________________________________________________</w:t>
      </w:r>
    </w:p>
    <w:p w:rsidR="00DF1C2A" w:rsidRPr="00080F11" w:rsidRDefault="00DF1C2A" w:rsidP="0037338D">
      <w:pPr>
        <w:pStyle w:val="petio"/>
        <w:spacing w:before="120" w:after="120" w:line="276" w:lineRule="auto"/>
        <w:jc w:val="center"/>
        <w:rPr>
          <w:rFonts w:eastAsiaTheme="minorEastAsia"/>
          <w:u w:val="single"/>
          <w:lang w:eastAsia="ja-JP"/>
        </w:rPr>
      </w:pPr>
      <w:r w:rsidRPr="00080F11">
        <w:rPr>
          <w:rFonts w:eastAsiaTheme="minorEastAsia"/>
          <w:u w:val="single"/>
          <w:lang w:eastAsia="ja-JP"/>
        </w:rPr>
        <w:t>Comissão Gestoara</w:t>
      </w:r>
    </w:p>
    <w:p w:rsidR="0037338D"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COORDENADORA:</w:t>
      </w:r>
      <w:r w:rsidR="0037338D">
        <w:rPr>
          <w:rFonts w:eastAsiaTheme="minorEastAsia"/>
          <w:lang w:eastAsia="ja-JP"/>
        </w:rPr>
        <w:t xml:space="preserve"> </w:t>
      </w:r>
    </w:p>
    <w:p w:rsidR="003F3525" w:rsidRPr="00B75366"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Adriana Patrício dos Santos</w:t>
      </w:r>
    </w:p>
    <w:p w:rsidR="0037338D"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SUBCOORDENADOR:</w:t>
      </w:r>
      <w:r w:rsidR="0037338D">
        <w:rPr>
          <w:rFonts w:eastAsiaTheme="minorEastAsia"/>
          <w:lang w:eastAsia="ja-JP"/>
        </w:rPr>
        <w:t xml:space="preserve"> </w:t>
      </w:r>
    </w:p>
    <w:p w:rsidR="003F3525" w:rsidRPr="00B75366"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César Roberto Fabiano Gonçalves</w:t>
      </w:r>
    </w:p>
    <w:p w:rsidR="0037338D"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MEMBROS:</w:t>
      </w:r>
      <w:r w:rsidR="0037338D">
        <w:rPr>
          <w:rFonts w:eastAsiaTheme="minorEastAsia"/>
          <w:lang w:eastAsia="ja-JP"/>
        </w:rPr>
        <w:t xml:space="preserve"> </w:t>
      </w:r>
    </w:p>
    <w:p w:rsidR="0037338D"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Ari Álvares Pires Neto</w:t>
      </w:r>
      <w:r w:rsidR="0037338D">
        <w:rPr>
          <w:rFonts w:eastAsiaTheme="minorEastAsia"/>
          <w:lang w:eastAsia="ja-JP"/>
        </w:rPr>
        <w:t xml:space="preserve"> </w:t>
      </w:r>
    </w:p>
    <w:p w:rsidR="0037338D" w:rsidRDefault="003F3525" w:rsidP="0037338D">
      <w:pPr>
        <w:pStyle w:val="petio"/>
        <w:spacing w:before="120" w:after="120" w:line="276" w:lineRule="auto"/>
        <w:jc w:val="center"/>
        <w:rPr>
          <w:rFonts w:eastAsiaTheme="minorEastAsia"/>
          <w:lang w:eastAsia="ja-JP"/>
        </w:rPr>
      </w:pPr>
      <w:r w:rsidRPr="00B75366">
        <w:rPr>
          <w:rFonts w:eastAsiaTheme="minorEastAsia"/>
          <w:lang w:eastAsia="ja-JP"/>
        </w:rPr>
        <w:t>Célio Vieira Quintão</w:t>
      </w:r>
      <w:r w:rsidR="0037338D">
        <w:rPr>
          <w:rFonts w:eastAsiaTheme="minorEastAsia"/>
          <w:lang w:eastAsia="ja-JP"/>
        </w:rPr>
        <w:t xml:space="preserve"> </w:t>
      </w:r>
    </w:p>
    <w:p w:rsidR="009D56D2" w:rsidRDefault="009D56D2" w:rsidP="0037338D">
      <w:pPr>
        <w:pStyle w:val="petio"/>
        <w:spacing w:before="120" w:after="120" w:line="276" w:lineRule="auto"/>
        <w:jc w:val="center"/>
        <w:rPr>
          <w:rFonts w:eastAsiaTheme="minorEastAsia"/>
          <w:lang w:eastAsia="ja-JP"/>
        </w:rPr>
      </w:pPr>
      <w:r w:rsidRPr="00B75366">
        <w:rPr>
          <w:rFonts w:eastAsiaTheme="minorEastAsia"/>
          <w:lang w:eastAsia="ja-JP"/>
        </w:rPr>
        <w:t xml:space="preserve">Salvador </w:t>
      </w:r>
      <w:r w:rsidR="007B63E1">
        <w:rPr>
          <w:rFonts w:eastAsiaTheme="minorEastAsia"/>
          <w:lang w:eastAsia="ja-JP"/>
        </w:rPr>
        <w:t xml:space="preserve">Tadeu </w:t>
      </w:r>
      <w:r w:rsidRPr="00B75366">
        <w:rPr>
          <w:rFonts w:eastAsiaTheme="minorEastAsia"/>
          <w:lang w:eastAsia="ja-JP"/>
        </w:rPr>
        <w:t>Vieira</w:t>
      </w:r>
    </w:p>
    <w:p w:rsidR="0037338D" w:rsidRDefault="00080F11" w:rsidP="0037338D">
      <w:pPr>
        <w:pStyle w:val="petio"/>
        <w:spacing w:before="120" w:after="120" w:line="276" w:lineRule="auto"/>
        <w:jc w:val="center"/>
        <w:rPr>
          <w:rFonts w:eastAsiaTheme="minorEastAsia"/>
          <w:lang w:eastAsia="ja-JP"/>
        </w:rPr>
      </w:pPr>
      <w:bookmarkStart w:id="140" w:name="_GoBack"/>
      <w:bookmarkEnd w:id="140"/>
      <w:r>
        <w:rPr>
          <w:rFonts w:eastAsiaTheme="minorEastAsia"/>
          <w:lang w:eastAsia="ja-JP"/>
        </w:rPr>
        <w:t>ASSESSORA JURÍDICA:</w:t>
      </w:r>
      <w:r w:rsidR="0037338D">
        <w:rPr>
          <w:rFonts w:eastAsiaTheme="minorEastAsia"/>
          <w:lang w:eastAsia="ja-JP"/>
        </w:rPr>
        <w:t xml:space="preserve"> </w:t>
      </w:r>
    </w:p>
    <w:p w:rsidR="003F3525" w:rsidRDefault="002673DA" w:rsidP="0037338D">
      <w:pPr>
        <w:pStyle w:val="petio"/>
        <w:spacing w:before="120" w:after="120" w:line="276" w:lineRule="auto"/>
        <w:jc w:val="center"/>
        <w:rPr>
          <w:rFonts w:eastAsiaTheme="minorEastAsia"/>
          <w:lang w:eastAsia="ja-JP"/>
        </w:rPr>
      </w:pPr>
      <w:r>
        <w:rPr>
          <w:rFonts w:eastAsiaTheme="minorEastAsia"/>
          <w:lang w:eastAsia="ja-JP"/>
        </w:rPr>
        <w:t>Izabella Maria de Rezende Oliveira</w:t>
      </w:r>
    </w:p>
    <w:p w:rsidR="002673DA" w:rsidRPr="00B75366" w:rsidRDefault="002673DA" w:rsidP="0037338D">
      <w:pPr>
        <w:spacing w:before="120" w:after="120"/>
        <w:jc w:val="center"/>
        <w:rPr>
          <w:rFonts w:ascii="Calibri Light" w:eastAsiaTheme="minorEastAsia" w:hAnsi="Calibri Light"/>
          <w:sz w:val="24"/>
          <w:szCs w:val="24"/>
          <w:lang w:eastAsia="ja-JP"/>
        </w:rPr>
      </w:pPr>
      <w:r>
        <w:rPr>
          <w:rFonts w:ascii="Calibri Light" w:eastAsiaTheme="minorEastAsia" w:hAnsi="Calibri Light"/>
          <w:sz w:val="24"/>
          <w:szCs w:val="24"/>
          <w:lang w:eastAsia="ja-JP"/>
        </w:rPr>
        <w:t>Departamento Jurídico do RECIVIL</w:t>
      </w:r>
    </w:p>
    <w:p w:rsidR="00752DF9" w:rsidRDefault="0037338D" w:rsidP="009E6F96">
      <w:pPr>
        <w:pStyle w:val="Ttulo1"/>
        <w:spacing w:before="240" w:after="240"/>
        <w:jc w:val="center"/>
        <w:rPr>
          <w:rFonts w:eastAsiaTheme="minorEastAsia"/>
          <w:lang w:eastAsia="ja-JP"/>
        </w:rPr>
      </w:pPr>
      <w:bookmarkStart w:id="141" w:name="_Toc470516773"/>
      <w:r>
        <w:rPr>
          <w:rFonts w:eastAsiaTheme="minorEastAsia"/>
          <w:lang w:eastAsia="ja-JP"/>
        </w:rPr>
        <w:lastRenderedPageBreak/>
        <w:t>A</w:t>
      </w:r>
      <w:r w:rsidR="002E5586" w:rsidRPr="00622D23">
        <w:rPr>
          <w:rFonts w:eastAsiaTheme="minorEastAsia"/>
          <w:lang w:eastAsia="ja-JP"/>
        </w:rPr>
        <w:t>NEXO I DO AVISO CIRCULAR Nº 001, DE 2016</w:t>
      </w:r>
      <w:bookmarkEnd w:id="141"/>
    </w:p>
    <w:p w:rsidR="00DF5430" w:rsidRPr="00DF5430" w:rsidRDefault="00DF5430" w:rsidP="008F58F2">
      <w:pPr>
        <w:jc w:val="center"/>
        <w:rPr>
          <w:lang w:eastAsia="ja-JP"/>
        </w:rPr>
      </w:pPr>
      <w:r w:rsidRPr="00DF5430">
        <w:rPr>
          <w:noProof/>
          <w:lang w:eastAsia="pt-BR"/>
        </w:rPr>
        <w:drawing>
          <wp:inline distT="0" distB="0" distL="0" distR="0" wp14:anchorId="49E3675A" wp14:editId="3400B386">
            <wp:extent cx="5889600" cy="8496000"/>
            <wp:effectExtent l="0" t="0" r="0" b="635"/>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9600" cy="8496000"/>
                    </a:xfrm>
                    <a:prstGeom prst="rect">
                      <a:avLst/>
                    </a:prstGeom>
                    <a:noFill/>
                    <a:ln>
                      <a:noFill/>
                    </a:ln>
                  </pic:spPr>
                </pic:pic>
              </a:graphicData>
            </a:graphic>
          </wp:inline>
        </w:drawing>
      </w:r>
    </w:p>
    <w:p w:rsidR="002E5586" w:rsidRDefault="002E5586" w:rsidP="00A26D23">
      <w:pPr>
        <w:pStyle w:val="Ttulo1"/>
        <w:spacing w:before="240" w:after="240"/>
        <w:jc w:val="center"/>
        <w:rPr>
          <w:rFonts w:eastAsiaTheme="minorEastAsia"/>
          <w:lang w:eastAsia="ja-JP"/>
        </w:rPr>
      </w:pPr>
      <w:bookmarkStart w:id="142" w:name="_Toc470516774"/>
      <w:r w:rsidRPr="00622D23">
        <w:rPr>
          <w:rFonts w:eastAsiaTheme="minorEastAsia"/>
          <w:lang w:eastAsia="ja-JP"/>
        </w:rPr>
        <w:lastRenderedPageBreak/>
        <w:t>ANEXO II DO AVISO CIRCULAR Nº 001, DE 2016</w:t>
      </w:r>
      <w:bookmarkEnd w:id="142"/>
    </w:p>
    <w:p w:rsidR="008F58F2" w:rsidRPr="008F58F2" w:rsidRDefault="008F58F2" w:rsidP="008F58F2">
      <w:pPr>
        <w:jc w:val="center"/>
        <w:rPr>
          <w:lang w:eastAsia="ja-JP"/>
        </w:rPr>
      </w:pPr>
      <w:r w:rsidRPr="008F58F2">
        <w:rPr>
          <w:noProof/>
          <w:lang w:eastAsia="pt-BR"/>
        </w:rPr>
        <w:drawing>
          <wp:inline distT="0" distB="0" distL="0" distR="0" wp14:anchorId="467D21B4" wp14:editId="4982DC38">
            <wp:extent cx="5889146" cy="8496000"/>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9146" cy="8496000"/>
                    </a:xfrm>
                    <a:prstGeom prst="rect">
                      <a:avLst/>
                    </a:prstGeom>
                    <a:noFill/>
                    <a:ln>
                      <a:noFill/>
                    </a:ln>
                  </pic:spPr>
                </pic:pic>
              </a:graphicData>
            </a:graphic>
          </wp:inline>
        </w:drawing>
      </w:r>
    </w:p>
    <w:p w:rsidR="002E5586" w:rsidRDefault="002E5586" w:rsidP="00A26D23">
      <w:pPr>
        <w:pStyle w:val="Ttulo1"/>
        <w:spacing w:before="240" w:after="240"/>
        <w:jc w:val="center"/>
        <w:rPr>
          <w:rFonts w:eastAsiaTheme="minorEastAsia"/>
          <w:lang w:eastAsia="ja-JP"/>
        </w:rPr>
      </w:pPr>
      <w:bookmarkStart w:id="143" w:name="_Toc470516775"/>
      <w:r w:rsidRPr="00622D23">
        <w:rPr>
          <w:rFonts w:eastAsiaTheme="minorEastAsia"/>
          <w:lang w:eastAsia="ja-JP"/>
        </w:rPr>
        <w:lastRenderedPageBreak/>
        <w:t>ANEXO III DO AVISO CIRCULAR Nº 001, DE 2016</w:t>
      </w:r>
      <w:bookmarkEnd w:id="143"/>
    </w:p>
    <w:p w:rsidR="002929F2" w:rsidRPr="00A23587" w:rsidRDefault="002929F2" w:rsidP="00230D20">
      <w:pPr>
        <w:jc w:val="center"/>
        <w:rPr>
          <w:b/>
          <w:lang w:eastAsia="ja-JP"/>
        </w:rPr>
      </w:pPr>
      <w:r>
        <w:rPr>
          <w:b/>
          <w:lang w:eastAsia="ja-JP"/>
        </w:rPr>
        <w:t>DECLARAÇÃO</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1"/>
        <w:gridCol w:w="4760"/>
        <w:gridCol w:w="3324"/>
      </w:tblGrid>
      <w:tr w:rsidR="002A3219" w:rsidTr="00A23587">
        <w:trPr>
          <w:cantSplit/>
          <w:trHeight w:hRule="exact" w:val="340"/>
          <w:jc w:val="center"/>
        </w:trPr>
        <w:tc>
          <w:tcPr>
            <w:tcW w:w="423" w:type="dxa"/>
            <w:vMerge w:val="restart"/>
            <w:textDirection w:val="btLr"/>
          </w:tcPr>
          <w:p w:rsidR="002A3219" w:rsidRPr="000647EB" w:rsidRDefault="002A3219" w:rsidP="002A3219">
            <w:pPr>
              <w:ind w:left="113" w:right="113"/>
              <w:jc w:val="center"/>
              <w:rPr>
                <w:sz w:val="18"/>
                <w:szCs w:val="18"/>
                <w:lang w:eastAsia="ja-JP"/>
              </w:rPr>
            </w:pPr>
            <w:r w:rsidRPr="000647EB">
              <w:rPr>
                <w:sz w:val="18"/>
                <w:szCs w:val="18"/>
                <w:lang w:eastAsia="ja-JP"/>
              </w:rPr>
              <w:t>INTERESSADO</w:t>
            </w:r>
          </w:p>
          <w:p w:rsidR="002A3219" w:rsidRDefault="002A3219" w:rsidP="002A3219">
            <w:pPr>
              <w:ind w:left="113" w:right="113"/>
              <w:jc w:val="center"/>
              <w:rPr>
                <w:lang w:eastAsia="ja-JP"/>
              </w:rPr>
            </w:pPr>
          </w:p>
          <w:p w:rsidR="002A3219" w:rsidRDefault="002A3219" w:rsidP="002A3219">
            <w:pPr>
              <w:ind w:left="113" w:right="113"/>
              <w:jc w:val="center"/>
              <w:rPr>
                <w:lang w:eastAsia="ja-JP"/>
              </w:rPr>
            </w:pPr>
            <w:r>
              <w:rPr>
                <w:lang w:eastAsia="ja-JP"/>
              </w:rPr>
              <w:t>INTERESSADO</w:t>
            </w:r>
          </w:p>
          <w:p w:rsidR="002A3219" w:rsidRDefault="002A3219" w:rsidP="002A3219">
            <w:pPr>
              <w:ind w:left="113" w:right="113"/>
              <w:jc w:val="center"/>
              <w:rPr>
                <w:lang w:eastAsia="ja-JP"/>
              </w:rPr>
            </w:pPr>
          </w:p>
        </w:tc>
        <w:tc>
          <w:tcPr>
            <w:tcW w:w="8148" w:type="dxa"/>
            <w:gridSpan w:val="2"/>
          </w:tcPr>
          <w:p w:rsidR="002A3219" w:rsidRDefault="002A3219" w:rsidP="002A3219">
            <w:pPr>
              <w:rPr>
                <w:lang w:eastAsia="ja-JP"/>
              </w:rPr>
            </w:pPr>
            <w:r>
              <w:rPr>
                <w:lang w:eastAsia="ja-JP"/>
              </w:rPr>
              <w:t>Nome completo:</w:t>
            </w:r>
          </w:p>
        </w:tc>
      </w:tr>
      <w:tr w:rsidR="002A3219" w:rsidTr="00A23587">
        <w:trPr>
          <w:cantSplit/>
          <w:trHeight w:hRule="exact" w:val="340"/>
          <w:jc w:val="center"/>
        </w:trPr>
        <w:tc>
          <w:tcPr>
            <w:tcW w:w="423" w:type="dxa"/>
            <w:vMerge/>
          </w:tcPr>
          <w:p w:rsidR="002A3219" w:rsidRDefault="002A3219" w:rsidP="002A3219">
            <w:pPr>
              <w:jc w:val="center"/>
              <w:rPr>
                <w:lang w:eastAsia="ja-JP"/>
              </w:rPr>
            </w:pPr>
          </w:p>
        </w:tc>
        <w:tc>
          <w:tcPr>
            <w:tcW w:w="4798" w:type="dxa"/>
          </w:tcPr>
          <w:p w:rsidR="002A3219" w:rsidRDefault="002A3219" w:rsidP="002A3219">
            <w:pPr>
              <w:rPr>
                <w:lang w:eastAsia="ja-JP"/>
              </w:rPr>
            </w:pPr>
            <w:r>
              <w:rPr>
                <w:lang w:eastAsia="ja-JP"/>
              </w:rPr>
              <w:t>Nacionalidade:</w:t>
            </w:r>
          </w:p>
        </w:tc>
        <w:tc>
          <w:tcPr>
            <w:tcW w:w="3350" w:type="dxa"/>
          </w:tcPr>
          <w:p w:rsidR="002A3219" w:rsidRDefault="002A3219" w:rsidP="002A3219">
            <w:pPr>
              <w:rPr>
                <w:lang w:eastAsia="ja-JP"/>
              </w:rPr>
            </w:pPr>
            <w:r>
              <w:rPr>
                <w:lang w:eastAsia="ja-JP"/>
              </w:rPr>
              <w:t>Profissão:</w:t>
            </w:r>
          </w:p>
        </w:tc>
      </w:tr>
      <w:tr w:rsidR="002A3219" w:rsidTr="00A23587">
        <w:trPr>
          <w:cantSplit/>
          <w:trHeight w:hRule="exact" w:val="340"/>
          <w:jc w:val="center"/>
        </w:trPr>
        <w:tc>
          <w:tcPr>
            <w:tcW w:w="423" w:type="dxa"/>
            <w:vMerge/>
          </w:tcPr>
          <w:p w:rsidR="002A3219" w:rsidRDefault="002A3219" w:rsidP="002A3219">
            <w:pPr>
              <w:jc w:val="center"/>
              <w:rPr>
                <w:lang w:eastAsia="ja-JP"/>
              </w:rPr>
            </w:pPr>
          </w:p>
        </w:tc>
        <w:tc>
          <w:tcPr>
            <w:tcW w:w="4798" w:type="dxa"/>
          </w:tcPr>
          <w:p w:rsidR="002A3219" w:rsidRDefault="002A3219" w:rsidP="002A3219">
            <w:pPr>
              <w:rPr>
                <w:lang w:eastAsia="ja-JP"/>
              </w:rPr>
            </w:pPr>
            <w:r>
              <w:rPr>
                <w:lang w:eastAsia="ja-JP"/>
              </w:rPr>
              <w:t>Documento de identidade:</w:t>
            </w:r>
          </w:p>
        </w:tc>
        <w:tc>
          <w:tcPr>
            <w:tcW w:w="3350" w:type="dxa"/>
          </w:tcPr>
          <w:p w:rsidR="002A3219" w:rsidRDefault="002A3219" w:rsidP="002A3219">
            <w:pPr>
              <w:rPr>
                <w:lang w:eastAsia="ja-JP"/>
              </w:rPr>
            </w:pPr>
            <w:r>
              <w:rPr>
                <w:lang w:eastAsia="ja-JP"/>
              </w:rPr>
              <w:t xml:space="preserve">CPF: </w:t>
            </w:r>
          </w:p>
        </w:tc>
      </w:tr>
      <w:tr w:rsidR="002A3219" w:rsidTr="00A23587">
        <w:trPr>
          <w:cantSplit/>
          <w:trHeight w:hRule="exact" w:val="340"/>
          <w:jc w:val="center"/>
        </w:trPr>
        <w:tc>
          <w:tcPr>
            <w:tcW w:w="423" w:type="dxa"/>
            <w:vMerge/>
          </w:tcPr>
          <w:p w:rsidR="002A3219" w:rsidRDefault="002A3219" w:rsidP="002A3219">
            <w:pPr>
              <w:jc w:val="center"/>
              <w:rPr>
                <w:lang w:eastAsia="ja-JP"/>
              </w:rPr>
            </w:pPr>
          </w:p>
        </w:tc>
        <w:tc>
          <w:tcPr>
            <w:tcW w:w="8148" w:type="dxa"/>
            <w:gridSpan w:val="2"/>
          </w:tcPr>
          <w:p w:rsidR="002A3219" w:rsidRDefault="002A3219" w:rsidP="002A3219">
            <w:pPr>
              <w:rPr>
                <w:lang w:eastAsia="ja-JP"/>
              </w:rPr>
            </w:pPr>
            <w:r>
              <w:rPr>
                <w:lang w:eastAsia="ja-JP"/>
              </w:rPr>
              <w:t>Endereço completo:</w:t>
            </w:r>
          </w:p>
        </w:tc>
      </w:tr>
    </w:tbl>
    <w:p w:rsidR="00230D20" w:rsidRDefault="00230D20" w:rsidP="00A23587">
      <w:pPr>
        <w:ind w:firstLine="708"/>
        <w:jc w:val="both"/>
        <w:rPr>
          <w:lang w:eastAsia="ja-JP"/>
        </w:rPr>
      </w:pPr>
      <w:r>
        <w:rPr>
          <w:lang w:eastAsia="ja-JP"/>
        </w:rPr>
        <w:t xml:space="preserve">Eu, acima identificado, </w:t>
      </w:r>
      <w:r w:rsidRPr="00230D20">
        <w:rPr>
          <w:b/>
          <w:lang w:eastAsia="ja-JP"/>
        </w:rPr>
        <w:t>DECLARO</w:t>
      </w:r>
      <w:r>
        <w:rPr>
          <w:lang w:eastAsia="ja-JP"/>
        </w:rPr>
        <w:t>, nos termos do parágrafo único do art. 1.512 da Lei nº. 10.406, de 2002 (Código Civil Brasileiro), e, ou, art. 30, § 2º, da Lei nº. 6.015, de 1973, que não posso pagar os emolumentos referentes ao ato que pretendo obter, relativamente ao assento feito nessa Serventia em nome de:</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1"/>
        <w:gridCol w:w="3751"/>
        <w:gridCol w:w="1534"/>
        <w:gridCol w:w="886"/>
        <w:gridCol w:w="1019"/>
        <w:gridCol w:w="934"/>
      </w:tblGrid>
      <w:tr w:rsidR="002A3219" w:rsidTr="00A23587">
        <w:trPr>
          <w:trHeight w:hRule="exact" w:val="340"/>
          <w:jc w:val="center"/>
        </w:trPr>
        <w:tc>
          <w:tcPr>
            <w:tcW w:w="411" w:type="dxa"/>
            <w:vMerge w:val="restart"/>
            <w:textDirection w:val="btLr"/>
          </w:tcPr>
          <w:p w:rsidR="002A3219" w:rsidRDefault="002A3219" w:rsidP="002A3219">
            <w:pPr>
              <w:ind w:left="113" w:right="113"/>
              <w:jc w:val="center"/>
              <w:rPr>
                <w:lang w:eastAsia="ja-JP"/>
              </w:rPr>
            </w:pPr>
            <w:r>
              <w:rPr>
                <w:lang w:eastAsia="ja-JP"/>
              </w:rPr>
              <w:t>REGISTRADO</w:t>
            </w:r>
          </w:p>
          <w:p w:rsidR="002A3219" w:rsidRDefault="002A3219" w:rsidP="002A3219">
            <w:pPr>
              <w:ind w:left="-15" w:right="113" w:firstLine="708"/>
              <w:rPr>
                <w:lang w:eastAsia="ja-JP"/>
              </w:rPr>
            </w:pPr>
          </w:p>
          <w:p w:rsidR="002A3219" w:rsidRDefault="002A3219" w:rsidP="002A3219">
            <w:pPr>
              <w:ind w:left="-15" w:right="113" w:firstLine="708"/>
              <w:rPr>
                <w:lang w:eastAsia="ja-JP"/>
              </w:rPr>
            </w:pPr>
          </w:p>
          <w:p w:rsidR="002A3219" w:rsidRDefault="002A3219" w:rsidP="002A3219">
            <w:pPr>
              <w:ind w:left="113" w:right="113"/>
              <w:rPr>
                <w:lang w:eastAsia="ja-JP"/>
              </w:rPr>
            </w:pPr>
          </w:p>
        </w:tc>
        <w:tc>
          <w:tcPr>
            <w:tcW w:w="9063" w:type="dxa"/>
            <w:gridSpan w:val="5"/>
          </w:tcPr>
          <w:p w:rsidR="002A3219" w:rsidRDefault="002A3219" w:rsidP="002A3219">
            <w:pPr>
              <w:jc w:val="both"/>
              <w:rPr>
                <w:lang w:eastAsia="ja-JP"/>
              </w:rPr>
            </w:pPr>
            <w:r>
              <w:rPr>
                <w:lang w:eastAsia="ja-JP"/>
              </w:rPr>
              <w:t>Nome completo:</w:t>
            </w:r>
          </w:p>
        </w:tc>
      </w:tr>
      <w:tr w:rsidR="002A3219" w:rsidTr="00A23587">
        <w:trPr>
          <w:trHeight w:hRule="exact" w:val="340"/>
          <w:jc w:val="center"/>
        </w:trPr>
        <w:tc>
          <w:tcPr>
            <w:tcW w:w="411" w:type="dxa"/>
            <w:vMerge/>
          </w:tcPr>
          <w:p w:rsidR="002A3219" w:rsidRDefault="002A3219" w:rsidP="002A3219">
            <w:pPr>
              <w:ind w:left="-15" w:firstLine="708"/>
              <w:rPr>
                <w:lang w:eastAsia="ja-JP"/>
              </w:rPr>
            </w:pPr>
          </w:p>
        </w:tc>
        <w:tc>
          <w:tcPr>
            <w:tcW w:w="9063" w:type="dxa"/>
            <w:gridSpan w:val="5"/>
          </w:tcPr>
          <w:p w:rsidR="002A3219" w:rsidRDefault="002A3219" w:rsidP="002A3219">
            <w:pPr>
              <w:jc w:val="both"/>
              <w:rPr>
                <w:lang w:eastAsia="ja-JP"/>
              </w:rPr>
            </w:pPr>
            <w:r>
              <w:rPr>
                <w:lang w:eastAsia="ja-JP"/>
              </w:rPr>
              <w:t>Registro feito no cartório:</w:t>
            </w:r>
          </w:p>
        </w:tc>
      </w:tr>
      <w:tr w:rsidR="002A3219" w:rsidTr="00A23587">
        <w:trPr>
          <w:trHeight w:hRule="exact" w:val="646"/>
          <w:jc w:val="center"/>
        </w:trPr>
        <w:tc>
          <w:tcPr>
            <w:tcW w:w="411" w:type="dxa"/>
            <w:vMerge/>
          </w:tcPr>
          <w:p w:rsidR="002A3219" w:rsidRDefault="002A3219" w:rsidP="002A3219">
            <w:pPr>
              <w:ind w:left="-15" w:firstLine="708"/>
              <w:rPr>
                <w:lang w:eastAsia="ja-JP"/>
              </w:rPr>
            </w:pPr>
          </w:p>
        </w:tc>
        <w:tc>
          <w:tcPr>
            <w:tcW w:w="4212" w:type="dxa"/>
          </w:tcPr>
          <w:p w:rsidR="002A3219" w:rsidRDefault="002A3219" w:rsidP="002A3219">
            <w:pPr>
              <w:jc w:val="both"/>
              <w:rPr>
                <w:lang w:eastAsia="ja-JP"/>
              </w:rPr>
            </w:pPr>
            <w:r>
              <w:rPr>
                <w:lang w:eastAsia="ja-JP"/>
              </w:rPr>
              <w:t>Data de: (   ) nascimento (   ) casamento (   ) óbito ____/____/________</w:t>
            </w:r>
          </w:p>
        </w:tc>
        <w:tc>
          <w:tcPr>
            <w:tcW w:w="1710" w:type="dxa"/>
          </w:tcPr>
          <w:p w:rsidR="002A3219" w:rsidRDefault="002A3219" w:rsidP="002A3219">
            <w:pPr>
              <w:jc w:val="both"/>
              <w:rPr>
                <w:lang w:eastAsia="ja-JP"/>
              </w:rPr>
            </w:pPr>
            <w:r>
              <w:rPr>
                <w:lang w:eastAsia="ja-JP"/>
              </w:rPr>
              <w:t>Naturalidade:</w:t>
            </w:r>
          </w:p>
        </w:tc>
        <w:tc>
          <w:tcPr>
            <w:tcW w:w="979" w:type="dxa"/>
          </w:tcPr>
          <w:p w:rsidR="002A3219" w:rsidRDefault="002A3219" w:rsidP="002A3219">
            <w:pPr>
              <w:jc w:val="both"/>
              <w:rPr>
                <w:lang w:eastAsia="ja-JP"/>
              </w:rPr>
            </w:pPr>
            <w:r>
              <w:rPr>
                <w:lang w:eastAsia="ja-JP"/>
              </w:rPr>
              <w:t>Livro:</w:t>
            </w:r>
          </w:p>
        </w:tc>
        <w:tc>
          <w:tcPr>
            <w:tcW w:w="1129" w:type="dxa"/>
          </w:tcPr>
          <w:p w:rsidR="002A3219" w:rsidRPr="002A3219" w:rsidRDefault="002A3219" w:rsidP="002A3219">
            <w:pPr>
              <w:jc w:val="both"/>
              <w:rPr>
                <w:b/>
                <w:lang w:eastAsia="ja-JP"/>
              </w:rPr>
            </w:pPr>
            <w:r>
              <w:rPr>
                <w:lang w:eastAsia="ja-JP"/>
              </w:rPr>
              <w:t>Termo:</w:t>
            </w:r>
          </w:p>
        </w:tc>
        <w:tc>
          <w:tcPr>
            <w:tcW w:w="1033" w:type="dxa"/>
          </w:tcPr>
          <w:p w:rsidR="002A3219" w:rsidRDefault="002A3219" w:rsidP="002A3219">
            <w:pPr>
              <w:jc w:val="both"/>
              <w:rPr>
                <w:lang w:eastAsia="ja-JP"/>
              </w:rPr>
            </w:pPr>
            <w:r>
              <w:rPr>
                <w:lang w:eastAsia="ja-JP"/>
              </w:rPr>
              <w:t>Folha:</w:t>
            </w:r>
          </w:p>
        </w:tc>
      </w:tr>
      <w:tr w:rsidR="002A3219" w:rsidTr="00A23587">
        <w:trPr>
          <w:trHeight w:hRule="exact" w:val="340"/>
          <w:jc w:val="center"/>
        </w:trPr>
        <w:tc>
          <w:tcPr>
            <w:tcW w:w="411" w:type="dxa"/>
            <w:vMerge/>
          </w:tcPr>
          <w:p w:rsidR="002A3219" w:rsidRDefault="002A3219" w:rsidP="002A3219">
            <w:pPr>
              <w:ind w:left="-15" w:firstLine="708"/>
              <w:rPr>
                <w:lang w:eastAsia="ja-JP"/>
              </w:rPr>
            </w:pPr>
          </w:p>
        </w:tc>
        <w:tc>
          <w:tcPr>
            <w:tcW w:w="9063" w:type="dxa"/>
            <w:gridSpan w:val="5"/>
          </w:tcPr>
          <w:p w:rsidR="002A3219" w:rsidRDefault="002A3219" w:rsidP="002A3219">
            <w:pPr>
              <w:jc w:val="both"/>
              <w:rPr>
                <w:lang w:eastAsia="ja-JP"/>
              </w:rPr>
            </w:pPr>
            <w:r>
              <w:rPr>
                <w:lang w:eastAsia="ja-JP"/>
              </w:rPr>
              <w:t>Filiação/cônjuge:</w:t>
            </w:r>
          </w:p>
          <w:p w:rsidR="002A3219" w:rsidRDefault="002A3219" w:rsidP="002A3219">
            <w:pPr>
              <w:ind w:left="345"/>
              <w:jc w:val="both"/>
              <w:rPr>
                <w:lang w:eastAsia="ja-JP"/>
              </w:rPr>
            </w:pPr>
          </w:p>
        </w:tc>
      </w:tr>
      <w:tr w:rsidR="002A3219" w:rsidTr="00A23587">
        <w:trPr>
          <w:trHeight w:hRule="exact" w:val="340"/>
          <w:jc w:val="center"/>
        </w:trPr>
        <w:tc>
          <w:tcPr>
            <w:tcW w:w="411" w:type="dxa"/>
            <w:vMerge/>
          </w:tcPr>
          <w:p w:rsidR="002A3219" w:rsidRDefault="002A3219" w:rsidP="002A3219">
            <w:pPr>
              <w:ind w:left="-15" w:firstLine="708"/>
              <w:rPr>
                <w:lang w:eastAsia="ja-JP"/>
              </w:rPr>
            </w:pPr>
          </w:p>
        </w:tc>
        <w:tc>
          <w:tcPr>
            <w:tcW w:w="9063" w:type="dxa"/>
            <w:gridSpan w:val="5"/>
          </w:tcPr>
          <w:p w:rsidR="002A3219" w:rsidRDefault="002A3219" w:rsidP="002A3219">
            <w:pPr>
              <w:jc w:val="both"/>
              <w:rPr>
                <w:lang w:eastAsia="ja-JP"/>
              </w:rPr>
            </w:pPr>
            <w:r>
              <w:rPr>
                <w:lang w:eastAsia="ja-JP"/>
              </w:rPr>
              <w:t>Endereço de entrega da certidão:</w:t>
            </w:r>
          </w:p>
          <w:p w:rsidR="002A3219" w:rsidRDefault="002A3219" w:rsidP="002A3219">
            <w:pPr>
              <w:ind w:left="345"/>
              <w:jc w:val="both"/>
              <w:rPr>
                <w:lang w:eastAsia="ja-JP"/>
              </w:rPr>
            </w:pPr>
          </w:p>
        </w:tc>
      </w:tr>
    </w:tbl>
    <w:p w:rsidR="00230D20" w:rsidRDefault="00230D20" w:rsidP="00A23587">
      <w:pPr>
        <w:spacing w:after="0"/>
        <w:rPr>
          <w:lang w:eastAsia="ja-JP"/>
        </w:rPr>
      </w:pPr>
      <w:r>
        <w:rPr>
          <w:lang w:eastAsia="ja-JP"/>
        </w:rPr>
        <w:t>(   ) 2ª via de certidão de nascimento.    (   ) certidão negativa de registro de nascimento.</w:t>
      </w:r>
    </w:p>
    <w:p w:rsidR="00230D20" w:rsidRDefault="00230D20" w:rsidP="00A23587">
      <w:pPr>
        <w:spacing w:after="0"/>
        <w:rPr>
          <w:lang w:eastAsia="ja-JP"/>
        </w:rPr>
      </w:pPr>
      <w:r>
        <w:rPr>
          <w:lang w:eastAsia="ja-JP"/>
        </w:rPr>
        <w:t>(   ) 2ª via de certidão de casamento.     (   ) certidão negativa de registro de casamento.</w:t>
      </w:r>
    </w:p>
    <w:p w:rsidR="00230D20" w:rsidRDefault="00230D20" w:rsidP="00A23587">
      <w:pPr>
        <w:spacing w:after="0"/>
        <w:rPr>
          <w:lang w:eastAsia="ja-JP"/>
        </w:rPr>
      </w:pPr>
      <w:r>
        <w:rPr>
          <w:lang w:eastAsia="ja-JP"/>
        </w:rPr>
        <w:t>(   ) 2ª via de certidão de óbito.               (   ) certidão negativa de registro de óbito.</w:t>
      </w:r>
    </w:p>
    <w:p w:rsidR="00230D20" w:rsidRDefault="00230D20" w:rsidP="00A23587">
      <w:pPr>
        <w:spacing w:after="0"/>
        <w:rPr>
          <w:lang w:eastAsia="ja-JP"/>
        </w:rPr>
      </w:pPr>
      <w:r>
        <w:rPr>
          <w:lang w:eastAsia="ja-JP"/>
        </w:rPr>
        <w:t>(   ) __________________________________________________________.</w:t>
      </w:r>
    </w:p>
    <w:tbl>
      <w:tblPr>
        <w:tblpPr w:leftFromText="141" w:rightFromText="141" w:vertAnchor="text" w:horzAnchor="margin" w:tblpXSpec="right" w:tblpY="7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07"/>
      </w:tblGrid>
      <w:tr w:rsidR="00A23587" w:rsidTr="00A23587">
        <w:trPr>
          <w:trHeight w:val="1272"/>
        </w:trPr>
        <w:tc>
          <w:tcPr>
            <w:tcW w:w="1207" w:type="dxa"/>
          </w:tcPr>
          <w:p w:rsidR="00A23587" w:rsidRDefault="00A23587" w:rsidP="00A23587">
            <w:pPr>
              <w:ind w:right="1416"/>
              <w:jc w:val="both"/>
              <w:rPr>
                <w:b/>
                <w:u w:val="single"/>
                <w:lang w:eastAsia="ja-JP"/>
              </w:rPr>
            </w:pPr>
          </w:p>
        </w:tc>
      </w:tr>
    </w:tbl>
    <w:p w:rsidR="00230D20" w:rsidRDefault="00230D20" w:rsidP="00A23587">
      <w:pPr>
        <w:ind w:right="1416" w:firstLine="708"/>
        <w:jc w:val="both"/>
        <w:rPr>
          <w:lang w:eastAsia="ja-JP"/>
        </w:rPr>
      </w:pPr>
      <w:r w:rsidRPr="00230D20">
        <w:rPr>
          <w:b/>
          <w:u w:val="single"/>
          <w:lang w:eastAsia="ja-JP"/>
        </w:rPr>
        <w:t>Declaro</w:t>
      </w:r>
      <w:r>
        <w:rPr>
          <w:lang w:eastAsia="ja-JP"/>
        </w:rPr>
        <w:t xml:space="preserve">, ainda, </w:t>
      </w:r>
      <w:r w:rsidRPr="00230D20">
        <w:rPr>
          <w:b/>
          <w:u w:val="single"/>
          <w:lang w:eastAsia="ja-JP"/>
        </w:rPr>
        <w:t>minha ciência</w:t>
      </w:r>
      <w:r>
        <w:rPr>
          <w:lang w:eastAsia="ja-JP"/>
        </w:rPr>
        <w:t xml:space="preserve"> quanto ao fato de que as informações aqui prestadas poderão ser objeto de averiguação, além de que, na hipótese de serem inverídicas, por elas </w:t>
      </w:r>
      <w:r w:rsidRPr="00230D20">
        <w:rPr>
          <w:b/>
          <w:u w:val="single"/>
          <w:lang w:eastAsia="ja-JP"/>
        </w:rPr>
        <w:t>responderei civil e criminalmente</w:t>
      </w:r>
      <w:r>
        <w:rPr>
          <w:lang w:eastAsia="ja-JP"/>
        </w:rPr>
        <w:t>, nos termos § 3º, do art. 30, da Lei nº. 6.015, de 1973.</w:t>
      </w:r>
    </w:p>
    <w:p w:rsidR="00230D20" w:rsidRDefault="00230D20" w:rsidP="00A23587">
      <w:pPr>
        <w:spacing w:after="0"/>
        <w:rPr>
          <w:lang w:eastAsia="ja-JP"/>
        </w:rPr>
      </w:pPr>
      <w:r>
        <w:rPr>
          <w:lang w:eastAsia="ja-JP"/>
        </w:rPr>
        <w:t xml:space="preserve">_________________, MG, ___  de ________________ de 20_____.                             </w:t>
      </w:r>
      <w:r w:rsidR="00A23587">
        <w:rPr>
          <w:lang w:eastAsia="ja-JP"/>
        </w:rPr>
        <w:t xml:space="preserve">   Polegar </w:t>
      </w:r>
    </w:p>
    <w:p w:rsidR="00230D20" w:rsidRDefault="00230D20" w:rsidP="00A23587">
      <w:pPr>
        <w:spacing w:after="0"/>
        <w:jc w:val="center"/>
        <w:rPr>
          <w:lang w:eastAsia="ja-JP"/>
        </w:rPr>
      </w:pPr>
      <w:r>
        <w:rPr>
          <w:lang w:eastAsia="ja-JP"/>
        </w:rPr>
        <w:t>_____________________________________________</w:t>
      </w:r>
    </w:p>
    <w:p w:rsidR="00230D20" w:rsidRDefault="00230D20" w:rsidP="00A23587">
      <w:pPr>
        <w:spacing w:after="0"/>
        <w:jc w:val="center"/>
        <w:rPr>
          <w:lang w:eastAsia="ja-JP"/>
        </w:rPr>
      </w:pPr>
      <w:r>
        <w:rPr>
          <w:lang w:eastAsia="ja-JP"/>
        </w:rPr>
        <w:t>(assinatura)</w:t>
      </w:r>
    </w:p>
    <w:p w:rsidR="00230D20" w:rsidRDefault="00230D20" w:rsidP="00A23587">
      <w:pPr>
        <w:jc w:val="both"/>
        <w:rPr>
          <w:lang w:eastAsia="ja-JP"/>
        </w:rPr>
      </w:pPr>
      <w:r>
        <w:rPr>
          <w:lang w:eastAsia="ja-JP"/>
        </w:rPr>
        <w:t>Assinatura “a rogo” do interessado, por motivo de: (   ) não saber assinar; (   ) estar impossibilitado;</w:t>
      </w:r>
    </w:p>
    <w:p w:rsidR="00230D20" w:rsidRDefault="00A23587" w:rsidP="00230D20">
      <w:pPr>
        <w:rPr>
          <w:lang w:eastAsia="ja-JP"/>
        </w:rPr>
      </w:pPr>
      <w:r>
        <w:rPr>
          <w:lang w:eastAsia="ja-JP"/>
        </w:rPr>
        <w:t>Nome: ____________________</w:t>
      </w:r>
      <w:r w:rsidR="00230D20">
        <w:rPr>
          <w:lang w:eastAsia="ja-JP"/>
        </w:rPr>
        <w:t>__________________ nº. doc: __________________________ Endereço:_________________________________________</w:t>
      </w:r>
      <w:r>
        <w:rPr>
          <w:lang w:eastAsia="ja-JP"/>
        </w:rPr>
        <w:t>____________________________</w:t>
      </w:r>
    </w:p>
    <w:p w:rsidR="00230D20" w:rsidRDefault="00230D20" w:rsidP="00A23587">
      <w:pPr>
        <w:jc w:val="center"/>
        <w:rPr>
          <w:lang w:eastAsia="ja-JP"/>
        </w:rPr>
      </w:pPr>
      <w:r>
        <w:rPr>
          <w:lang w:eastAsia="ja-JP"/>
        </w:rPr>
        <w:t>(assinatura da primeira testemunha)</w:t>
      </w:r>
    </w:p>
    <w:p w:rsidR="00230D20" w:rsidRDefault="00230D20" w:rsidP="00A23587">
      <w:pPr>
        <w:rPr>
          <w:lang w:eastAsia="ja-JP"/>
        </w:rPr>
      </w:pPr>
      <w:r>
        <w:rPr>
          <w:lang w:eastAsia="ja-JP"/>
        </w:rPr>
        <w:t>Nome: ____________________________________</w:t>
      </w:r>
      <w:r w:rsidR="00A23587">
        <w:rPr>
          <w:lang w:eastAsia="ja-JP"/>
        </w:rPr>
        <w:t>_____ nº. doc: ______________</w:t>
      </w:r>
      <w:r>
        <w:rPr>
          <w:lang w:eastAsia="ja-JP"/>
        </w:rPr>
        <w:t>_________ Endereço:_____________________________________________________________________</w:t>
      </w:r>
    </w:p>
    <w:p w:rsidR="00230D20" w:rsidRDefault="00230D20" w:rsidP="00A23587">
      <w:pPr>
        <w:jc w:val="center"/>
        <w:rPr>
          <w:lang w:eastAsia="ja-JP"/>
        </w:rPr>
      </w:pPr>
      <w:r>
        <w:rPr>
          <w:lang w:eastAsia="ja-JP"/>
        </w:rPr>
        <w:t>(assinatura da primeira testemunha)</w:t>
      </w:r>
    </w:p>
    <w:p w:rsidR="008F58F2" w:rsidRPr="008F58F2" w:rsidRDefault="00230D20" w:rsidP="00230D20">
      <w:pPr>
        <w:rPr>
          <w:lang w:eastAsia="ja-JP"/>
        </w:rPr>
      </w:pPr>
      <w:r>
        <w:rPr>
          <w:lang w:eastAsia="ja-JP"/>
        </w:rPr>
        <w:t>Nome: ________________________________________</w:t>
      </w:r>
      <w:r w:rsidR="00A23587">
        <w:rPr>
          <w:lang w:eastAsia="ja-JP"/>
        </w:rPr>
        <w:t>_ nº. doc: __________________</w:t>
      </w:r>
      <w:r>
        <w:rPr>
          <w:lang w:eastAsia="ja-JP"/>
        </w:rPr>
        <w:t>_____ Endereço:_____________________________________________________________________</w:t>
      </w:r>
    </w:p>
    <w:p w:rsidR="002E5586" w:rsidRDefault="002E5586" w:rsidP="00A26D23">
      <w:pPr>
        <w:pStyle w:val="Ttulo1"/>
        <w:spacing w:before="240" w:after="240"/>
        <w:jc w:val="center"/>
        <w:rPr>
          <w:rFonts w:eastAsiaTheme="minorEastAsia"/>
          <w:lang w:eastAsia="ja-JP"/>
        </w:rPr>
      </w:pPr>
      <w:bookmarkStart w:id="144" w:name="_Toc470516776"/>
      <w:r w:rsidRPr="00622D23">
        <w:rPr>
          <w:rFonts w:eastAsiaTheme="minorEastAsia"/>
          <w:lang w:eastAsia="ja-JP"/>
        </w:rPr>
        <w:lastRenderedPageBreak/>
        <w:t>ANEXO IV DO AVISO CIRCULAR Nº 001, DE 2016</w:t>
      </w:r>
      <w:bookmarkEnd w:id="144"/>
    </w:p>
    <w:p w:rsidR="0036483C" w:rsidRPr="0036483C" w:rsidRDefault="0036483C" w:rsidP="0036483C">
      <w:pPr>
        <w:pBdr>
          <w:top w:val="single" w:sz="2" w:space="1" w:color="auto"/>
          <w:left w:val="single" w:sz="2" w:space="4" w:color="auto"/>
          <w:bottom w:val="single" w:sz="2" w:space="1" w:color="auto"/>
          <w:right w:val="single" w:sz="2" w:space="4" w:color="auto"/>
          <w:between w:val="single" w:sz="2" w:space="1" w:color="auto"/>
        </w:pBdr>
        <w:jc w:val="center"/>
        <w:rPr>
          <w:rFonts w:ascii="Calibri Light" w:hAnsi="Calibri Light"/>
          <w:b/>
          <w:lang w:eastAsia="ja-JP"/>
        </w:rPr>
      </w:pPr>
      <w:r w:rsidRPr="0036483C">
        <w:rPr>
          <w:rFonts w:ascii="Calibri Light" w:hAnsi="Calibri Light"/>
          <w:b/>
          <w:lang w:eastAsia="ja-JP"/>
        </w:rPr>
        <w:t>REQUERIMENTO DE PRÁTICA DE ATO REGISTRAL COM ISENÇÃO DE EMOLUMENTOS E TFJ §1º, DO ART. 20, DA LEI ESTADUAL Nº 15.424, DE 2004</w:t>
      </w:r>
    </w:p>
    <w:p w:rsidR="0036483C"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Senhor Oficial do Registro Civil das Pessoas Naturais de __________________</w:t>
      </w:r>
      <w:r>
        <w:rPr>
          <w:rFonts w:ascii="Calibri Light" w:hAnsi="Calibri Light"/>
          <w:lang w:eastAsia="ja-JP"/>
        </w:rPr>
        <w:t>______</w:t>
      </w:r>
      <w:r w:rsidRPr="0036483C">
        <w:rPr>
          <w:rFonts w:ascii="Calibri Light" w:hAnsi="Calibri Light"/>
          <w:lang w:eastAsia="ja-JP"/>
        </w:rPr>
        <w:t>________</w:t>
      </w:r>
    </w:p>
    <w:p w:rsidR="0036483C"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__________________________________________________</w:t>
      </w:r>
      <w:r>
        <w:rPr>
          <w:rFonts w:ascii="Calibri Light" w:hAnsi="Calibri Light"/>
          <w:lang w:eastAsia="ja-JP"/>
        </w:rPr>
        <w:t>____</w:t>
      </w:r>
      <w:r w:rsidRPr="0036483C">
        <w:rPr>
          <w:rFonts w:ascii="Calibri Light" w:hAnsi="Calibri Light"/>
          <w:lang w:eastAsia="ja-JP"/>
        </w:rPr>
        <w:t>____________________, de nacionalidade ________________, estado civil ________________, profissão _______________, residente na __________________________________________, nº __________, bairro ___________________, em ______________________, portador da CI __________________________ e do CPF _________________________, vem requerer de Vossa Senhoria que seja realizado o ato consubstanciado no mandado judicial anexo e corre</w:t>
      </w:r>
      <w:r>
        <w:rPr>
          <w:rFonts w:ascii="Calibri Light" w:hAnsi="Calibri Light"/>
          <w:lang w:eastAsia="ja-JP"/>
        </w:rPr>
        <w:t>spondente a _______</w:t>
      </w:r>
      <w:r w:rsidRPr="0036483C">
        <w:rPr>
          <w:rFonts w:ascii="Calibri Light" w:hAnsi="Calibri Light"/>
          <w:lang w:eastAsia="ja-JP"/>
        </w:rPr>
        <w:t xml:space="preserve">_______________________________________________________. </w:t>
      </w:r>
    </w:p>
    <w:p w:rsidR="0036483C" w:rsidRPr="0036483C" w:rsidRDefault="0036483C" w:rsidP="0036483C">
      <w:pPr>
        <w:pBdr>
          <w:top w:val="single" w:sz="2" w:space="1" w:color="auto"/>
          <w:left w:val="single" w:sz="2" w:space="4" w:color="auto"/>
          <w:bottom w:val="single" w:sz="2" w:space="1" w:color="auto"/>
          <w:right w:val="single" w:sz="2" w:space="4" w:color="auto"/>
        </w:pBdr>
        <w:ind w:firstLine="708"/>
        <w:jc w:val="both"/>
        <w:rPr>
          <w:rFonts w:ascii="Calibri Light" w:hAnsi="Calibri Light"/>
          <w:lang w:eastAsia="ja-JP"/>
        </w:rPr>
      </w:pPr>
      <w:r w:rsidRPr="0036483C">
        <w:rPr>
          <w:rFonts w:ascii="Calibri Light" w:hAnsi="Calibri Light"/>
          <w:lang w:eastAsia="ja-JP"/>
        </w:rPr>
        <w:t xml:space="preserve">Declara, nos termos do art. 20, §1º, da Lei Estadual nº 15.424, de 2004, com redação conferida pela Lei Estadual nº 19.414, de 2010, para fins de isenção dos respectivos emolumentos e taxa de fiscalização judiciária incidentes sobre o ato acima descrito, que é </w:t>
      </w:r>
      <w:r w:rsidRPr="0036483C">
        <w:rPr>
          <w:rFonts w:ascii="Calibri Light" w:hAnsi="Calibri Light"/>
          <w:b/>
          <w:lang w:eastAsia="ja-JP"/>
        </w:rPr>
        <w:t>pobre no sentido legal e que não pagou honorários advocatícios</w:t>
      </w:r>
      <w:r w:rsidRPr="0036483C">
        <w:rPr>
          <w:rFonts w:ascii="Calibri Light" w:hAnsi="Calibri Light"/>
          <w:lang w:eastAsia="ja-JP"/>
        </w:rPr>
        <w:t xml:space="preserve"> no processo judicial do qual decorreu o ato a ser praticado, bem como declara-se ciente de que a falsidade da presente declaração implicará responsabilidade civil e criminal e que foi representado por: </w:t>
      </w:r>
    </w:p>
    <w:p w:rsidR="0036483C"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w:t>
      </w:r>
      <w:r w:rsidRPr="0036483C">
        <w:rPr>
          <w:rFonts w:ascii="Calibri Light" w:hAnsi="Calibri Light"/>
          <w:lang w:eastAsia="ja-JP"/>
        </w:rPr>
        <w:tab/>
        <w:t>) Advogado particular – Ação de Investigação de Paternidade (art. 20, I, “a”);</w:t>
      </w:r>
    </w:p>
    <w:p w:rsidR="0036483C"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w:t>
      </w:r>
      <w:r w:rsidRPr="0036483C">
        <w:rPr>
          <w:rFonts w:ascii="Calibri Light" w:hAnsi="Calibri Light"/>
          <w:lang w:eastAsia="ja-JP"/>
        </w:rPr>
        <w:tab/>
        <w:t xml:space="preserve">) Defensor Público ou Advogado Dativo – Ação de Investigação de Paternidade (art. 20, I, “a”) e demais ações judiciais (art. 20, I, “d”), exceto as provenientes do art. 21 da Lei Estadual nº 15.424, de 2004. </w:t>
      </w:r>
    </w:p>
    <w:p w:rsidR="0036483C" w:rsidRPr="0036483C" w:rsidRDefault="0036483C" w:rsidP="0036483C">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r w:rsidRPr="0036483C">
        <w:rPr>
          <w:rFonts w:ascii="Calibri Light" w:hAnsi="Calibri Light"/>
          <w:lang w:eastAsia="ja-JP"/>
        </w:rPr>
        <w:t>_______________________, MG, ____ de _________________ de 20__.</w:t>
      </w:r>
    </w:p>
    <w:p w:rsidR="0036483C" w:rsidRPr="0036483C" w:rsidRDefault="0036483C" w:rsidP="0036483C">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p>
    <w:p w:rsidR="0036483C" w:rsidRPr="0036483C" w:rsidRDefault="0036483C" w:rsidP="0036483C">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r w:rsidRPr="0036483C">
        <w:rPr>
          <w:rFonts w:ascii="Calibri Light" w:hAnsi="Calibri Light"/>
          <w:lang w:eastAsia="ja-JP"/>
        </w:rPr>
        <w:t>_________________________________________</w:t>
      </w:r>
    </w:p>
    <w:p w:rsidR="0036483C" w:rsidRPr="0036483C" w:rsidRDefault="0036483C" w:rsidP="0036483C">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r w:rsidRPr="0036483C">
        <w:rPr>
          <w:rFonts w:ascii="Calibri Light" w:hAnsi="Calibri Light"/>
          <w:lang w:eastAsia="ja-JP"/>
        </w:rPr>
        <w:t>assinatura do requerente</w:t>
      </w:r>
    </w:p>
    <w:p w:rsidR="0036483C"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A rogo (quando houver):</w:t>
      </w:r>
    </w:p>
    <w:p w:rsidR="0036483C"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Nome: ___________________________</w:t>
      </w:r>
      <w:r>
        <w:rPr>
          <w:rFonts w:ascii="Calibri Light" w:hAnsi="Calibri Light"/>
          <w:lang w:eastAsia="ja-JP"/>
        </w:rPr>
        <w:t>______</w:t>
      </w:r>
      <w:r w:rsidRPr="0036483C">
        <w:rPr>
          <w:rFonts w:ascii="Calibri Light" w:hAnsi="Calibri Light"/>
          <w:lang w:eastAsia="ja-JP"/>
        </w:rPr>
        <w:t>______ CPF-MF nº: ______________________</w:t>
      </w:r>
    </w:p>
    <w:p w:rsidR="008C5012" w:rsidRPr="0036483C" w:rsidRDefault="0036483C" w:rsidP="0036483C">
      <w:pPr>
        <w:pBdr>
          <w:top w:val="single" w:sz="2" w:space="1" w:color="auto"/>
          <w:left w:val="single" w:sz="2" w:space="4" w:color="auto"/>
          <w:bottom w:val="single" w:sz="2" w:space="1" w:color="auto"/>
          <w:right w:val="single" w:sz="2" w:space="4" w:color="auto"/>
        </w:pBdr>
        <w:jc w:val="both"/>
        <w:rPr>
          <w:rFonts w:ascii="Calibri Light" w:hAnsi="Calibri Light"/>
          <w:lang w:eastAsia="ja-JP"/>
        </w:rPr>
      </w:pPr>
      <w:r w:rsidRPr="0036483C">
        <w:rPr>
          <w:rFonts w:ascii="Calibri Light" w:hAnsi="Calibri Light"/>
          <w:lang w:eastAsia="ja-JP"/>
        </w:rPr>
        <w:t>Endereço: ________</w:t>
      </w:r>
      <w:r>
        <w:rPr>
          <w:rFonts w:ascii="Calibri Light" w:hAnsi="Calibri Light"/>
          <w:lang w:eastAsia="ja-JP"/>
        </w:rPr>
        <w:t>______</w:t>
      </w:r>
      <w:r w:rsidRPr="0036483C">
        <w:rPr>
          <w:rFonts w:ascii="Calibri Light" w:hAnsi="Calibri Light"/>
          <w:lang w:eastAsia="ja-JP"/>
        </w:rPr>
        <w:t>______________________________________________________</w:t>
      </w:r>
    </w:p>
    <w:p w:rsidR="002929F2" w:rsidRDefault="002929F2" w:rsidP="00A26D23">
      <w:pPr>
        <w:pStyle w:val="Ttulo1"/>
        <w:spacing w:before="240" w:after="240"/>
        <w:jc w:val="center"/>
        <w:rPr>
          <w:rFonts w:eastAsiaTheme="minorEastAsia"/>
          <w:lang w:eastAsia="ja-JP"/>
        </w:rPr>
      </w:pPr>
    </w:p>
    <w:p w:rsidR="002929F2" w:rsidRDefault="002929F2" w:rsidP="002929F2">
      <w:pPr>
        <w:pStyle w:val="Ttulo1"/>
        <w:spacing w:before="240" w:after="240"/>
        <w:rPr>
          <w:rFonts w:eastAsiaTheme="minorEastAsia"/>
          <w:lang w:eastAsia="ja-JP"/>
        </w:rPr>
      </w:pPr>
    </w:p>
    <w:p w:rsidR="001D0E31" w:rsidRPr="001D0E31" w:rsidRDefault="001D0E31" w:rsidP="001D0E31">
      <w:pPr>
        <w:rPr>
          <w:lang w:eastAsia="ja-JP"/>
        </w:rPr>
      </w:pPr>
    </w:p>
    <w:p w:rsidR="002E5586" w:rsidRDefault="002E5586" w:rsidP="001D0E31">
      <w:pPr>
        <w:pStyle w:val="Ttulo1"/>
        <w:spacing w:before="240" w:after="240"/>
        <w:jc w:val="center"/>
        <w:rPr>
          <w:rFonts w:eastAsiaTheme="minorEastAsia"/>
          <w:lang w:eastAsia="ja-JP"/>
        </w:rPr>
      </w:pPr>
      <w:bookmarkStart w:id="145" w:name="_Toc470516777"/>
      <w:r w:rsidRPr="00622D23">
        <w:rPr>
          <w:rFonts w:eastAsiaTheme="minorEastAsia"/>
          <w:lang w:eastAsia="ja-JP"/>
        </w:rPr>
        <w:lastRenderedPageBreak/>
        <w:t>ANEXO V DO AVISO CIRCULAR Nº 001, DE 2016</w:t>
      </w:r>
      <w:bookmarkEnd w:id="145"/>
    </w:p>
    <w:p w:rsidR="001D0E31" w:rsidRPr="00A25977" w:rsidRDefault="001D0E31" w:rsidP="001D0E31">
      <w:pPr>
        <w:pBdr>
          <w:top w:val="single" w:sz="2" w:space="1" w:color="auto"/>
          <w:left w:val="single" w:sz="2" w:space="4" w:color="auto"/>
          <w:bottom w:val="single" w:sz="2" w:space="1" w:color="auto"/>
          <w:right w:val="single" w:sz="2" w:space="4" w:color="auto"/>
        </w:pBdr>
        <w:jc w:val="center"/>
        <w:rPr>
          <w:rFonts w:ascii="Calibri Light" w:hAnsi="Calibri Light"/>
          <w:b/>
          <w:u w:val="single"/>
          <w:lang w:eastAsia="ja-JP"/>
        </w:rPr>
      </w:pPr>
      <w:r w:rsidRPr="00A25977">
        <w:rPr>
          <w:rFonts w:ascii="Calibri Light" w:hAnsi="Calibri Light"/>
          <w:b/>
          <w:u w:val="single"/>
          <w:lang w:eastAsia="ja-JP"/>
        </w:rPr>
        <w:t>DECLARAÇÃO DO OFICIAL DE RCPN</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(Para acompanhar todos os mandados judiciais recebidos sem requerimento, diretamente na Serventia)</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Nome do Oficial: ___________________</w:t>
      </w:r>
      <w:r>
        <w:rPr>
          <w:rFonts w:ascii="Calibri Light" w:hAnsi="Calibri Light"/>
          <w:lang w:eastAsia="ja-JP"/>
        </w:rPr>
        <w:t>______</w:t>
      </w:r>
      <w:r w:rsidRPr="001D0E31">
        <w:rPr>
          <w:rFonts w:ascii="Calibri Light" w:hAnsi="Calibri Light"/>
          <w:lang w:eastAsia="ja-JP"/>
        </w:rPr>
        <w:t>______________________________________</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Código da Serventia: ___________________</w:t>
      </w:r>
      <w:r>
        <w:rPr>
          <w:rFonts w:ascii="Calibri Light" w:hAnsi="Calibri Light"/>
          <w:lang w:eastAsia="ja-JP"/>
        </w:rPr>
        <w:t>_______</w:t>
      </w:r>
      <w:r w:rsidRPr="001D0E31">
        <w:rPr>
          <w:rFonts w:ascii="Calibri Light" w:hAnsi="Calibri Light"/>
          <w:lang w:eastAsia="ja-JP"/>
        </w:rPr>
        <w:t>____ CNPJ: _________________________</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Município _______________</w:t>
      </w:r>
      <w:r>
        <w:rPr>
          <w:rFonts w:ascii="Calibri Light" w:hAnsi="Calibri Light"/>
          <w:lang w:eastAsia="ja-JP"/>
        </w:rPr>
        <w:t>__</w:t>
      </w:r>
      <w:r w:rsidRPr="001D0E31">
        <w:rPr>
          <w:rFonts w:ascii="Calibri Light" w:hAnsi="Calibri Light"/>
          <w:lang w:eastAsia="ja-JP"/>
        </w:rPr>
        <w:t>______________ Distrito: _____________</w:t>
      </w:r>
      <w:r>
        <w:rPr>
          <w:rFonts w:ascii="Calibri Light" w:hAnsi="Calibri Light"/>
          <w:lang w:eastAsia="ja-JP"/>
        </w:rPr>
        <w:t>____</w:t>
      </w:r>
      <w:r w:rsidRPr="001D0E31">
        <w:rPr>
          <w:rFonts w:ascii="Calibri Light" w:hAnsi="Calibri Light"/>
          <w:lang w:eastAsia="ja-JP"/>
        </w:rPr>
        <w:t>_____________</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Comarca: _________________________________</w:t>
      </w:r>
      <w:r>
        <w:rPr>
          <w:rFonts w:ascii="Calibri Light" w:hAnsi="Calibri Light"/>
          <w:lang w:eastAsia="ja-JP"/>
        </w:rPr>
        <w:t>______</w:t>
      </w:r>
      <w:r w:rsidRPr="001D0E31">
        <w:rPr>
          <w:rFonts w:ascii="Calibri Light" w:hAnsi="Calibri Light"/>
          <w:lang w:eastAsia="ja-JP"/>
        </w:rPr>
        <w:t>______________________________</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Endereço Completo: __________________</w:t>
      </w:r>
      <w:r>
        <w:rPr>
          <w:rFonts w:ascii="Calibri Light" w:hAnsi="Calibri Light"/>
          <w:lang w:eastAsia="ja-JP"/>
        </w:rPr>
        <w:t>______</w:t>
      </w:r>
      <w:r w:rsidRPr="001D0E31">
        <w:rPr>
          <w:rFonts w:ascii="Calibri Light" w:hAnsi="Calibri Light"/>
          <w:lang w:eastAsia="ja-JP"/>
        </w:rPr>
        <w:t>____________________________________</w:t>
      </w:r>
    </w:p>
    <w:p w:rsidR="001D0E31" w:rsidRPr="001D0E31" w:rsidRDefault="001D0E31" w:rsidP="001D0E31">
      <w:pPr>
        <w:pBdr>
          <w:top w:val="single" w:sz="2" w:space="1" w:color="auto"/>
          <w:left w:val="single" w:sz="2" w:space="4" w:color="auto"/>
          <w:bottom w:val="single" w:sz="2" w:space="1" w:color="auto"/>
          <w:right w:val="single" w:sz="2" w:space="4" w:color="auto"/>
        </w:pBdr>
        <w:spacing w:after="120"/>
        <w:jc w:val="both"/>
        <w:rPr>
          <w:rFonts w:ascii="Calibri Light" w:hAnsi="Calibri Light"/>
          <w:lang w:eastAsia="ja-JP"/>
        </w:rPr>
      </w:pPr>
      <w:r w:rsidRPr="001D0E31">
        <w:rPr>
          <w:rFonts w:ascii="Calibri Light" w:hAnsi="Calibri Light"/>
          <w:lang w:eastAsia="ja-JP"/>
        </w:rPr>
        <w:t>___________________________________________________ CEP: _____</w:t>
      </w:r>
      <w:r>
        <w:rPr>
          <w:rFonts w:ascii="Calibri Light" w:hAnsi="Calibri Light"/>
          <w:lang w:eastAsia="ja-JP"/>
        </w:rPr>
        <w:t>_______</w:t>
      </w:r>
      <w:r w:rsidRPr="001D0E31">
        <w:rPr>
          <w:rFonts w:ascii="Calibri Light" w:hAnsi="Calibri Light"/>
          <w:lang w:eastAsia="ja-JP"/>
        </w:rPr>
        <w:t>__________</w:t>
      </w:r>
    </w:p>
    <w:p w:rsidR="001D0E31" w:rsidRPr="001D0E31" w:rsidRDefault="001D0E31" w:rsidP="001D0E31">
      <w:pPr>
        <w:pBdr>
          <w:top w:val="single" w:sz="2" w:space="1" w:color="auto"/>
          <w:left w:val="single" w:sz="2" w:space="4" w:color="auto"/>
          <w:bottom w:val="single" w:sz="2" w:space="1" w:color="auto"/>
          <w:right w:val="single" w:sz="2" w:space="4" w:color="auto"/>
          <w:between w:val="single" w:sz="2" w:space="1" w:color="auto"/>
        </w:pBdr>
        <w:spacing w:after="120"/>
        <w:jc w:val="both"/>
        <w:rPr>
          <w:rFonts w:ascii="Calibri Light" w:hAnsi="Calibri Light"/>
          <w:lang w:eastAsia="ja-JP"/>
        </w:rPr>
      </w:pPr>
      <w:r w:rsidRPr="001D0E31">
        <w:rPr>
          <w:rFonts w:ascii="Calibri Light" w:hAnsi="Calibri Light"/>
          <w:lang w:eastAsia="ja-JP"/>
        </w:rPr>
        <w:t>E-mail: ________________________________</w:t>
      </w:r>
      <w:r>
        <w:rPr>
          <w:rFonts w:ascii="Calibri Light" w:hAnsi="Calibri Light"/>
          <w:lang w:eastAsia="ja-JP"/>
        </w:rPr>
        <w:t>______</w:t>
      </w:r>
      <w:r w:rsidRPr="001D0E31">
        <w:rPr>
          <w:rFonts w:ascii="Calibri Light" w:hAnsi="Calibri Light"/>
          <w:lang w:eastAsia="ja-JP"/>
        </w:rPr>
        <w:t>_________________________________</w:t>
      </w:r>
    </w:p>
    <w:p w:rsidR="001D0E31" w:rsidRPr="001D0E31" w:rsidRDefault="001D0E31" w:rsidP="00A25977">
      <w:pPr>
        <w:pBdr>
          <w:top w:val="single" w:sz="2" w:space="1" w:color="auto"/>
          <w:left w:val="single" w:sz="2" w:space="4" w:color="auto"/>
          <w:bottom w:val="single" w:sz="2" w:space="1" w:color="auto"/>
          <w:right w:val="single" w:sz="2" w:space="4" w:color="auto"/>
        </w:pBdr>
        <w:spacing w:before="240" w:after="0"/>
        <w:jc w:val="both"/>
        <w:rPr>
          <w:rFonts w:ascii="Calibri Light" w:hAnsi="Calibri Light"/>
          <w:lang w:eastAsia="ja-JP"/>
        </w:rPr>
      </w:pPr>
      <w:r w:rsidRPr="001D0E31">
        <w:rPr>
          <w:rFonts w:ascii="Calibri Light" w:hAnsi="Calibri Light"/>
          <w:lang w:eastAsia="ja-JP"/>
        </w:rPr>
        <w:t>MANDADOS JUDICIAIS RECEBIDOS COM A GRATUIDADE DE JUSTIÇA, DIRETAMENTE NA SERVENTIA NO MÊS DE __________________________</w:t>
      </w:r>
      <w:r>
        <w:rPr>
          <w:rFonts w:ascii="Calibri Light" w:hAnsi="Calibri Light"/>
          <w:lang w:eastAsia="ja-JP"/>
        </w:rPr>
        <w:t>___</w:t>
      </w:r>
      <w:r w:rsidRPr="001D0E31">
        <w:rPr>
          <w:rFonts w:ascii="Calibri Light" w:hAnsi="Calibri Light"/>
          <w:lang w:eastAsia="ja-JP"/>
        </w:rPr>
        <w:t>______________ DE ___</w:t>
      </w:r>
      <w:r>
        <w:rPr>
          <w:rFonts w:ascii="Calibri Light" w:hAnsi="Calibri Light"/>
          <w:lang w:eastAsia="ja-JP"/>
        </w:rPr>
        <w:t>____</w:t>
      </w:r>
      <w:r w:rsidRPr="001D0E31">
        <w:rPr>
          <w:rFonts w:ascii="Calibri Light" w:hAnsi="Calibri Light"/>
          <w:lang w:eastAsia="ja-JP"/>
        </w:rPr>
        <w:t>_____</w:t>
      </w:r>
    </w:p>
    <w:p w:rsidR="001D0E31" w:rsidRPr="001D0E31" w:rsidRDefault="001D0E31" w:rsidP="00A25977">
      <w:pPr>
        <w:pBdr>
          <w:top w:val="single" w:sz="2" w:space="1" w:color="auto"/>
          <w:left w:val="single" w:sz="2" w:space="4" w:color="auto"/>
          <w:bottom w:val="single" w:sz="2" w:space="1" w:color="auto"/>
          <w:right w:val="single" w:sz="2" w:space="4" w:color="auto"/>
          <w:between w:val="single" w:sz="2" w:space="1" w:color="auto"/>
        </w:pBdr>
        <w:jc w:val="both"/>
        <w:rPr>
          <w:rFonts w:ascii="Calibri Light" w:hAnsi="Calibri Light"/>
          <w:lang w:eastAsia="ja-JP"/>
        </w:rPr>
      </w:pPr>
      <w:r w:rsidRPr="001D0E31">
        <w:rPr>
          <w:rFonts w:ascii="Calibri Light" w:hAnsi="Calibri Light"/>
          <w:lang w:eastAsia="ja-JP"/>
        </w:rPr>
        <w:t>QUANTIDADE MANDADOS RECEBIDOS: _________</w:t>
      </w:r>
      <w:r>
        <w:rPr>
          <w:rFonts w:ascii="Calibri Light" w:hAnsi="Calibri Light"/>
          <w:lang w:eastAsia="ja-JP"/>
        </w:rPr>
        <w:t>______</w:t>
      </w:r>
      <w:r w:rsidRPr="001D0E31">
        <w:rPr>
          <w:rFonts w:ascii="Calibri Light" w:hAnsi="Calibri Light"/>
          <w:lang w:eastAsia="ja-JP"/>
        </w:rPr>
        <w:t>______________________________</w:t>
      </w:r>
    </w:p>
    <w:p w:rsidR="001D0E31" w:rsidRPr="001D0E31" w:rsidRDefault="001D0E31" w:rsidP="00A25977">
      <w:pPr>
        <w:pBdr>
          <w:top w:val="single" w:sz="2" w:space="1" w:color="auto"/>
          <w:left w:val="single" w:sz="2" w:space="4" w:color="auto"/>
          <w:bottom w:val="single" w:sz="2" w:space="1" w:color="auto"/>
          <w:right w:val="single" w:sz="2" w:space="4" w:color="auto"/>
        </w:pBdr>
        <w:spacing w:before="240"/>
        <w:ind w:firstLine="709"/>
        <w:jc w:val="both"/>
        <w:rPr>
          <w:rFonts w:ascii="Calibri Light" w:hAnsi="Calibri Light"/>
          <w:lang w:eastAsia="ja-JP"/>
        </w:rPr>
      </w:pPr>
      <w:r w:rsidRPr="001D0E31">
        <w:rPr>
          <w:rFonts w:ascii="Calibri Light" w:hAnsi="Calibri Light"/>
          <w:lang w:eastAsia="ja-JP"/>
        </w:rPr>
        <w:t xml:space="preserve">O Oficial de Registro Civil das Pessoas Naturais, abaixo assinado e acima identificado, </w:t>
      </w:r>
      <w:r w:rsidRPr="001D0E31">
        <w:rPr>
          <w:rFonts w:ascii="Calibri Light" w:hAnsi="Calibri Light"/>
          <w:b/>
          <w:u w:val="single"/>
          <w:lang w:eastAsia="ja-JP"/>
        </w:rPr>
        <w:t>declara, sob as penas da lei</w:t>
      </w:r>
      <w:r w:rsidRPr="001D0E31">
        <w:rPr>
          <w:rFonts w:ascii="Calibri Light" w:hAnsi="Calibri Light"/>
          <w:lang w:eastAsia="ja-JP"/>
        </w:rPr>
        <w:t xml:space="preserve"> e alusivamente à compensação dos atos gratuitos que praticou em razão de mandados judiciais que recebeu diretamente na Serventia (cujas cópias acompanham a presente declaração e continham expressamente o comando da gratuidade do registro ou averbação, englobando a respectiva certidão), por meio do encaminhamento direto pelo Juízo Competente, via Correios, por intermédio do Oficial de Justiça ou através do Malote Digital, que não lhe foi possível colher a declaração de que trata o § 1º do art. 20 da Lei Estadual nº 15.424, de 2004, em razão de não ter o interessado no ato comparecido à Serventia.</w:t>
      </w:r>
    </w:p>
    <w:p w:rsidR="001D0E31" w:rsidRPr="001D0E31" w:rsidRDefault="001D0E31" w:rsidP="001D0E31">
      <w:pPr>
        <w:pBdr>
          <w:top w:val="single" w:sz="2" w:space="1" w:color="auto"/>
          <w:left w:val="single" w:sz="2" w:space="4" w:color="auto"/>
          <w:bottom w:val="single" w:sz="2" w:space="1" w:color="auto"/>
          <w:right w:val="single" w:sz="2" w:space="4" w:color="auto"/>
        </w:pBdr>
        <w:ind w:firstLine="708"/>
        <w:jc w:val="both"/>
        <w:rPr>
          <w:rFonts w:ascii="Calibri Light" w:hAnsi="Calibri Light"/>
          <w:lang w:eastAsia="ja-JP"/>
        </w:rPr>
      </w:pPr>
      <w:r w:rsidRPr="001D0E31">
        <w:rPr>
          <w:rFonts w:ascii="Calibri Light" w:hAnsi="Calibri Light"/>
          <w:lang w:eastAsia="ja-JP"/>
        </w:rPr>
        <w:t>Constituindo os referidos mandados acima quantificados, pois, conforme interpretação Plenária da Comissão Gestora, diante a ausência do interessado, em atos sujeitos à regra do art. 19 da Lei Estadual nº 15.424, de 2004, por se tratarem de requisições judiciais, pede a compensação dos respectivos atos praticados.</w:t>
      </w:r>
    </w:p>
    <w:p w:rsidR="001D0E31" w:rsidRPr="001D0E31" w:rsidRDefault="001D0E31" w:rsidP="001D0E31">
      <w:pPr>
        <w:pBdr>
          <w:top w:val="single" w:sz="2" w:space="1" w:color="auto"/>
          <w:left w:val="single" w:sz="2" w:space="4" w:color="auto"/>
          <w:bottom w:val="single" w:sz="2" w:space="1" w:color="auto"/>
          <w:right w:val="single" w:sz="2" w:space="4" w:color="auto"/>
        </w:pBdr>
        <w:ind w:firstLine="708"/>
        <w:jc w:val="both"/>
        <w:rPr>
          <w:rFonts w:ascii="Calibri Light" w:hAnsi="Calibri Light"/>
          <w:lang w:eastAsia="ja-JP"/>
        </w:rPr>
      </w:pPr>
      <w:r w:rsidRPr="001D0E31">
        <w:rPr>
          <w:rFonts w:ascii="Calibri Light" w:hAnsi="Calibri Light"/>
          <w:lang w:eastAsia="ja-JP"/>
        </w:rPr>
        <w:t>Por ser verdade, firma a presente declaração e pede deferimento do pedido feito ao seu final.</w:t>
      </w:r>
    </w:p>
    <w:p w:rsidR="001D0E31" w:rsidRPr="001D0E31" w:rsidRDefault="001D0E31" w:rsidP="001D0E31">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r w:rsidRPr="001D0E31">
        <w:rPr>
          <w:rFonts w:ascii="Calibri Light" w:hAnsi="Calibri Light"/>
          <w:lang w:eastAsia="ja-JP"/>
        </w:rPr>
        <w:t>___________________________, ____ de ________________ de _____.</w:t>
      </w:r>
    </w:p>
    <w:p w:rsidR="001D0E31" w:rsidRPr="001D0E31" w:rsidRDefault="001D0E31" w:rsidP="001D0E31">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r w:rsidRPr="001D0E31">
        <w:rPr>
          <w:rFonts w:ascii="Calibri Light" w:hAnsi="Calibri Light"/>
          <w:lang w:eastAsia="ja-JP"/>
        </w:rPr>
        <w:t>________________________________________</w:t>
      </w:r>
    </w:p>
    <w:p w:rsidR="00E04BA9" w:rsidRDefault="001D0E31" w:rsidP="00E04BA9">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r w:rsidRPr="001D0E31">
        <w:rPr>
          <w:rFonts w:ascii="Calibri Light" w:hAnsi="Calibri Light"/>
          <w:lang w:eastAsia="ja-JP"/>
        </w:rPr>
        <w:t>Carimbo e assinatura do oficial</w:t>
      </w:r>
    </w:p>
    <w:p w:rsidR="00E04BA9" w:rsidRPr="00E04BA9" w:rsidRDefault="00E04BA9" w:rsidP="00E04BA9">
      <w:pPr>
        <w:pBdr>
          <w:top w:val="single" w:sz="2" w:space="1" w:color="auto"/>
          <w:left w:val="single" w:sz="2" w:space="4" w:color="auto"/>
          <w:bottom w:val="single" w:sz="2" w:space="1" w:color="auto"/>
          <w:right w:val="single" w:sz="2" w:space="4" w:color="auto"/>
        </w:pBdr>
        <w:jc w:val="center"/>
        <w:rPr>
          <w:rFonts w:ascii="Calibri Light" w:hAnsi="Calibri Light"/>
          <w:lang w:eastAsia="ja-JP"/>
        </w:rPr>
      </w:pPr>
    </w:p>
    <w:p w:rsidR="00E04BA9" w:rsidRDefault="00E04BA9" w:rsidP="00E04BA9">
      <w:pPr>
        <w:pStyle w:val="Ttulo1"/>
        <w:spacing w:before="240" w:after="240"/>
        <w:jc w:val="center"/>
        <w:rPr>
          <w:rFonts w:eastAsiaTheme="minorEastAsia"/>
          <w:lang w:eastAsia="ja-JP"/>
        </w:rPr>
      </w:pPr>
      <w:bookmarkStart w:id="146" w:name="_Toc470516778"/>
      <w:r>
        <w:rPr>
          <w:rFonts w:eastAsiaTheme="minorEastAsia"/>
          <w:lang w:eastAsia="ja-JP"/>
        </w:rPr>
        <w:lastRenderedPageBreak/>
        <w:t>ANEXO VI DO AVISO CIRCULAR Nº 001, DE 2016</w:t>
      </w:r>
      <w:bookmarkEnd w:id="146"/>
    </w:p>
    <w:p w:rsidR="00E04BA9" w:rsidRPr="00E04BA9" w:rsidRDefault="00E04BA9" w:rsidP="00E04BA9">
      <w:pPr>
        <w:pBdr>
          <w:top w:val="single" w:sz="2" w:space="1" w:color="auto"/>
          <w:left w:val="single" w:sz="2" w:space="4" w:color="auto"/>
          <w:bottom w:val="single" w:sz="2" w:space="1" w:color="auto"/>
          <w:right w:val="single" w:sz="2" w:space="4" w:color="auto"/>
        </w:pBdr>
        <w:jc w:val="center"/>
        <w:rPr>
          <w:b/>
          <w:lang w:eastAsia="ja-JP"/>
        </w:rPr>
      </w:pPr>
      <w:r w:rsidRPr="00E04BA9">
        <w:rPr>
          <w:b/>
          <w:lang w:eastAsia="ja-JP"/>
        </w:rPr>
        <w:t>REQUERIMENTO PARA A COMPENSAÇÃO DO CANCELAMENTO DE REGISTRO DE NASCIMENTO EM VIRTUDE DE ADOÇÃO</w:t>
      </w:r>
    </w:p>
    <w:p w:rsidR="00E04BA9" w:rsidRDefault="00E04BA9" w:rsidP="00E04BA9">
      <w:pPr>
        <w:pBdr>
          <w:top w:val="single" w:sz="2" w:space="1" w:color="auto"/>
          <w:left w:val="single" w:sz="2" w:space="4" w:color="auto"/>
          <w:bottom w:val="single" w:sz="2" w:space="1" w:color="auto"/>
          <w:right w:val="single" w:sz="2" w:space="4" w:color="auto"/>
        </w:pBdr>
        <w:jc w:val="center"/>
        <w:rPr>
          <w:lang w:eastAsia="ja-JP"/>
        </w:rPr>
      </w:pPr>
      <w:r>
        <w:rPr>
          <w:lang w:eastAsia="ja-JP"/>
        </w:rPr>
        <w:t>(nos termos do item 4.3. do Aviso Circular nº 001/2016)</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Pr>
          <w:lang w:eastAsia="ja-JP"/>
        </w:rPr>
        <w:t>DESCRIÇÃO DA SERVENTIA:</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Pr>
          <w:lang w:eastAsia="ja-JP"/>
        </w:rPr>
        <w:t>COMARCA: _____________________________________________________________________________</w:t>
      </w:r>
    </w:p>
    <w:p w:rsidR="00E04BA9" w:rsidRDefault="00E04BA9" w:rsidP="00E04BA9">
      <w:pPr>
        <w:pBdr>
          <w:top w:val="single" w:sz="2" w:space="1" w:color="auto"/>
          <w:left w:val="single" w:sz="2" w:space="4" w:color="auto"/>
          <w:bottom w:val="single" w:sz="2" w:space="1" w:color="auto"/>
          <w:right w:val="single" w:sz="2" w:space="4" w:color="auto"/>
        </w:pBdr>
        <w:ind w:firstLine="708"/>
        <w:jc w:val="both"/>
        <w:rPr>
          <w:lang w:eastAsia="ja-JP"/>
        </w:rPr>
      </w:pPr>
      <w:r>
        <w:rPr>
          <w:lang w:eastAsia="ja-JP"/>
        </w:rPr>
        <w:t>Número dos processos judiciais e números e séries dos respectivos selos de “isento” e, ou, número do selo de fiscalização eletrônico (sem cotação de emolumentos) utilizados:</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sidRPr="00E04BA9">
        <w:rPr>
          <w:b/>
          <w:u w:val="single"/>
          <w:lang w:eastAsia="ja-JP"/>
        </w:rPr>
        <w:t>Averbações de cancelamento</w:t>
      </w:r>
      <w:r>
        <w:rPr>
          <w:lang w:eastAsia="ja-JP"/>
        </w:rPr>
        <w:t xml:space="preserve"> de registro de nascimento = quantidade: (_______) – número dos processos judiciais e dos selos (físico e/ou eletrônico): </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sidRPr="00E04BA9">
        <w:rPr>
          <w:b/>
          <w:u w:val="single"/>
          <w:lang w:eastAsia="ja-JP"/>
        </w:rPr>
        <w:t>Certidões de cancelamento</w:t>
      </w:r>
      <w:r>
        <w:rPr>
          <w:lang w:eastAsia="ja-JP"/>
        </w:rPr>
        <w:t xml:space="preserve"> de registro de nascimento, quando houver expressa determinação de sua expedição no corpo do mandado judicial = quantidade: (________) – número dos processos e dos selos (físico e/ou eletrônico):</w:t>
      </w:r>
    </w:p>
    <w:p w:rsidR="00E04BA9" w:rsidRDefault="00E04BA9" w:rsidP="00E04BA9">
      <w:pPr>
        <w:pBdr>
          <w:top w:val="single" w:sz="2" w:space="1" w:color="auto"/>
          <w:left w:val="single" w:sz="2" w:space="4" w:color="auto"/>
          <w:bottom w:val="single" w:sz="2" w:space="1" w:color="auto"/>
          <w:right w:val="single" w:sz="2" w:space="4" w:color="auto"/>
        </w:pBdr>
        <w:jc w:val="both"/>
        <w:rPr>
          <w:lang w:eastAsia="ja-JP"/>
        </w:rPr>
      </w:pPr>
      <w:r>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BA9" w:rsidRDefault="00E04BA9" w:rsidP="00E04BA9">
      <w:pPr>
        <w:pBdr>
          <w:top w:val="single" w:sz="2" w:space="1" w:color="auto"/>
          <w:left w:val="single" w:sz="2" w:space="4" w:color="auto"/>
          <w:bottom w:val="single" w:sz="2" w:space="1" w:color="auto"/>
          <w:right w:val="single" w:sz="2" w:space="4" w:color="auto"/>
        </w:pBdr>
        <w:ind w:firstLine="708"/>
        <w:jc w:val="both"/>
        <w:rPr>
          <w:lang w:eastAsia="ja-JP"/>
        </w:rPr>
      </w:pPr>
      <w:r>
        <w:rPr>
          <w:lang w:eastAsia="ja-JP"/>
        </w:rPr>
        <w:t xml:space="preserve">O Oficial que esta subscreve certifica e dá fé que as informações acima prestadas são verdadeiras. </w:t>
      </w:r>
    </w:p>
    <w:p w:rsidR="00E04BA9" w:rsidRDefault="00E04BA9" w:rsidP="00E04BA9">
      <w:pPr>
        <w:pBdr>
          <w:top w:val="single" w:sz="2" w:space="1" w:color="auto"/>
          <w:left w:val="single" w:sz="2" w:space="4" w:color="auto"/>
          <w:bottom w:val="single" w:sz="2" w:space="1" w:color="auto"/>
          <w:right w:val="single" w:sz="2" w:space="4" w:color="auto"/>
        </w:pBdr>
        <w:jc w:val="center"/>
        <w:rPr>
          <w:lang w:eastAsia="ja-JP"/>
        </w:rPr>
      </w:pPr>
      <w:r>
        <w:rPr>
          <w:lang w:eastAsia="ja-JP"/>
        </w:rPr>
        <w:t>___________________________, de ______________, de _________________.</w:t>
      </w:r>
    </w:p>
    <w:p w:rsidR="00E04BA9" w:rsidRDefault="00E04BA9" w:rsidP="00E04BA9">
      <w:pPr>
        <w:pBdr>
          <w:top w:val="single" w:sz="2" w:space="1" w:color="auto"/>
          <w:left w:val="single" w:sz="2" w:space="4" w:color="auto"/>
          <w:bottom w:val="single" w:sz="2" w:space="1" w:color="auto"/>
          <w:right w:val="single" w:sz="2" w:space="4" w:color="auto"/>
        </w:pBdr>
        <w:jc w:val="center"/>
        <w:rPr>
          <w:lang w:eastAsia="ja-JP"/>
        </w:rPr>
      </w:pPr>
    </w:p>
    <w:p w:rsidR="00E04BA9" w:rsidRDefault="00E04BA9" w:rsidP="00E04BA9">
      <w:pPr>
        <w:pBdr>
          <w:top w:val="single" w:sz="2" w:space="1" w:color="auto"/>
          <w:left w:val="single" w:sz="2" w:space="4" w:color="auto"/>
          <w:bottom w:val="single" w:sz="2" w:space="1" w:color="auto"/>
          <w:right w:val="single" w:sz="2" w:space="4" w:color="auto"/>
        </w:pBdr>
        <w:jc w:val="center"/>
        <w:rPr>
          <w:lang w:eastAsia="ja-JP"/>
        </w:rPr>
      </w:pPr>
      <w:r>
        <w:rPr>
          <w:lang w:eastAsia="ja-JP"/>
        </w:rPr>
        <w:t>_________________________________________</w:t>
      </w:r>
    </w:p>
    <w:p w:rsidR="008C5012" w:rsidRDefault="00E04BA9" w:rsidP="00E04BA9">
      <w:pPr>
        <w:pBdr>
          <w:top w:val="single" w:sz="2" w:space="1" w:color="auto"/>
          <w:left w:val="single" w:sz="2" w:space="4" w:color="auto"/>
          <w:bottom w:val="single" w:sz="2" w:space="1" w:color="auto"/>
          <w:right w:val="single" w:sz="2" w:space="4" w:color="auto"/>
        </w:pBdr>
        <w:jc w:val="center"/>
        <w:rPr>
          <w:lang w:eastAsia="ja-JP"/>
        </w:rPr>
      </w:pPr>
      <w:r>
        <w:rPr>
          <w:lang w:eastAsia="ja-JP"/>
        </w:rPr>
        <w:t>Carimbo e assinatura do Oficial</w:t>
      </w:r>
    </w:p>
    <w:p w:rsidR="008C5012" w:rsidRDefault="008C5012" w:rsidP="008C5012">
      <w:pPr>
        <w:rPr>
          <w:lang w:eastAsia="ja-JP"/>
        </w:rPr>
      </w:pPr>
    </w:p>
    <w:p w:rsidR="008C5012" w:rsidRDefault="008C5012" w:rsidP="008C5012">
      <w:pPr>
        <w:rPr>
          <w:lang w:eastAsia="ja-JP"/>
        </w:rPr>
      </w:pPr>
    </w:p>
    <w:p w:rsidR="002E5586" w:rsidRDefault="002E5586" w:rsidP="00A26D23">
      <w:pPr>
        <w:pStyle w:val="Ttulo1"/>
        <w:spacing w:before="240" w:after="240"/>
        <w:jc w:val="center"/>
        <w:rPr>
          <w:rFonts w:eastAsiaTheme="minorEastAsia"/>
          <w:lang w:eastAsia="ja-JP"/>
        </w:rPr>
      </w:pPr>
      <w:bookmarkStart w:id="147" w:name="_Toc470516779"/>
      <w:r w:rsidRPr="00622D23">
        <w:rPr>
          <w:rFonts w:eastAsiaTheme="minorEastAsia"/>
          <w:lang w:eastAsia="ja-JP"/>
        </w:rPr>
        <w:lastRenderedPageBreak/>
        <w:t>ANEXO VII DO AVISO CIRCULAR Nº 001, DE 2016</w:t>
      </w:r>
      <w:bookmarkEnd w:id="147"/>
    </w:p>
    <w:p w:rsidR="00E04BA9" w:rsidRPr="00E04BA9" w:rsidRDefault="00E04BA9" w:rsidP="00E46347">
      <w:pPr>
        <w:pBdr>
          <w:top w:val="single" w:sz="2" w:space="1" w:color="auto"/>
          <w:left w:val="single" w:sz="2" w:space="4" w:color="auto"/>
          <w:bottom w:val="single" w:sz="2" w:space="1" w:color="auto"/>
          <w:right w:val="single" w:sz="2" w:space="4" w:color="auto"/>
        </w:pBdr>
        <w:jc w:val="center"/>
        <w:rPr>
          <w:b/>
          <w:lang w:eastAsia="ja-JP"/>
        </w:rPr>
      </w:pPr>
      <w:r w:rsidRPr="00E04BA9">
        <w:rPr>
          <w:b/>
          <w:lang w:eastAsia="ja-JP"/>
        </w:rPr>
        <w:t>DECLARAÇÃO</w:t>
      </w:r>
    </w:p>
    <w:p w:rsidR="00E04BA9" w:rsidRDefault="00E04BA9" w:rsidP="00E46347">
      <w:pPr>
        <w:pBdr>
          <w:top w:val="single" w:sz="2" w:space="1" w:color="auto"/>
          <w:left w:val="single" w:sz="2" w:space="4" w:color="auto"/>
          <w:bottom w:val="single" w:sz="2" w:space="1" w:color="auto"/>
          <w:right w:val="single" w:sz="2" w:space="4" w:color="auto"/>
        </w:pBdr>
        <w:jc w:val="both"/>
        <w:rPr>
          <w:lang w:eastAsia="ja-JP"/>
        </w:rPr>
      </w:pPr>
      <w:r>
        <w:rPr>
          <w:lang w:eastAsia="ja-JP"/>
        </w:rPr>
        <w:t>(Para as retificações administrativas - art. 110 da LRP - conforme Lei nº 12.100, de 2009)</w:t>
      </w:r>
    </w:p>
    <w:p w:rsidR="00E04BA9" w:rsidRDefault="00E04BA9" w:rsidP="00E46347">
      <w:pPr>
        <w:pBdr>
          <w:top w:val="single" w:sz="2" w:space="1" w:color="auto"/>
          <w:left w:val="single" w:sz="2" w:space="4" w:color="auto"/>
          <w:bottom w:val="single" w:sz="2" w:space="1" w:color="auto"/>
          <w:right w:val="single" w:sz="2" w:space="4" w:color="auto"/>
        </w:pBdr>
        <w:spacing w:after="120"/>
        <w:jc w:val="both"/>
        <w:rPr>
          <w:lang w:eastAsia="ja-JP"/>
        </w:rPr>
      </w:pPr>
      <w:r>
        <w:rPr>
          <w:lang w:eastAsia="ja-JP"/>
        </w:rPr>
        <w:t>Nome do Oficial: _______________________________________________________________</w:t>
      </w:r>
    </w:p>
    <w:p w:rsidR="00E04BA9" w:rsidRDefault="00E04BA9" w:rsidP="00E46347">
      <w:pPr>
        <w:pBdr>
          <w:top w:val="single" w:sz="2" w:space="1" w:color="auto"/>
          <w:left w:val="single" w:sz="2" w:space="4" w:color="auto"/>
          <w:bottom w:val="single" w:sz="2" w:space="1" w:color="auto"/>
          <w:right w:val="single" w:sz="2" w:space="4" w:color="auto"/>
        </w:pBdr>
        <w:spacing w:after="120"/>
        <w:jc w:val="both"/>
        <w:rPr>
          <w:lang w:eastAsia="ja-JP"/>
        </w:rPr>
      </w:pPr>
      <w:r>
        <w:rPr>
          <w:lang w:eastAsia="ja-JP"/>
        </w:rPr>
        <w:t>Código da Serventia: _____________________________ CNPJ: _________________________</w:t>
      </w:r>
    </w:p>
    <w:p w:rsidR="00E04BA9" w:rsidRDefault="00E04BA9" w:rsidP="00E46347">
      <w:pPr>
        <w:pBdr>
          <w:top w:val="single" w:sz="2" w:space="1" w:color="auto"/>
          <w:left w:val="single" w:sz="2" w:space="4" w:color="auto"/>
          <w:bottom w:val="single" w:sz="2" w:space="1" w:color="auto"/>
          <w:right w:val="single" w:sz="2" w:space="4" w:color="auto"/>
        </w:pBdr>
        <w:spacing w:after="120"/>
        <w:jc w:val="both"/>
        <w:rPr>
          <w:lang w:eastAsia="ja-JP"/>
        </w:rPr>
      </w:pPr>
      <w:r>
        <w:rPr>
          <w:lang w:eastAsia="ja-JP"/>
        </w:rPr>
        <w:t>Município: _________________________________ Distrito: ___________________________</w:t>
      </w:r>
    </w:p>
    <w:p w:rsidR="00E04BA9" w:rsidRDefault="00E04BA9" w:rsidP="00E46347">
      <w:pPr>
        <w:pBdr>
          <w:top w:val="single" w:sz="2" w:space="1" w:color="auto"/>
          <w:left w:val="single" w:sz="2" w:space="4" w:color="auto"/>
          <w:bottom w:val="single" w:sz="2" w:space="1" w:color="auto"/>
          <w:right w:val="single" w:sz="2" w:space="4" w:color="auto"/>
        </w:pBdr>
        <w:spacing w:after="120"/>
        <w:jc w:val="both"/>
        <w:rPr>
          <w:lang w:eastAsia="ja-JP"/>
        </w:rPr>
      </w:pPr>
      <w:r>
        <w:rPr>
          <w:lang w:eastAsia="ja-JP"/>
        </w:rPr>
        <w:t>Comarca: _____________________________________________________________________</w:t>
      </w:r>
    </w:p>
    <w:p w:rsidR="00E04BA9" w:rsidRDefault="00E04BA9" w:rsidP="00E46347">
      <w:pPr>
        <w:pBdr>
          <w:top w:val="single" w:sz="2" w:space="1" w:color="auto"/>
          <w:left w:val="single" w:sz="2" w:space="4" w:color="auto"/>
          <w:bottom w:val="single" w:sz="2" w:space="1" w:color="auto"/>
          <w:right w:val="single" w:sz="2" w:space="4" w:color="auto"/>
        </w:pBdr>
        <w:spacing w:after="120"/>
        <w:jc w:val="both"/>
        <w:rPr>
          <w:lang w:eastAsia="ja-JP"/>
        </w:rPr>
      </w:pPr>
      <w:r>
        <w:rPr>
          <w:lang w:eastAsia="ja-JP"/>
        </w:rPr>
        <w:t>Endereço Completo: ____________________________________________________________</w:t>
      </w:r>
    </w:p>
    <w:p w:rsidR="00E04BA9" w:rsidRDefault="00E04BA9" w:rsidP="00E46347">
      <w:pPr>
        <w:pBdr>
          <w:top w:val="single" w:sz="2" w:space="1" w:color="auto"/>
          <w:left w:val="single" w:sz="2" w:space="4" w:color="auto"/>
          <w:bottom w:val="single" w:sz="2" w:space="1" w:color="auto"/>
          <w:right w:val="single" w:sz="2" w:space="4" w:color="auto"/>
        </w:pBdr>
        <w:spacing w:after="120"/>
        <w:jc w:val="both"/>
        <w:rPr>
          <w:lang w:eastAsia="ja-JP"/>
        </w:rPr>
      </w:pPr>
      <w:r>
        <w:rPr>
          <w:lang w:eastAsia="ja-JP"/>
        </w:rPr>
        <w:t>CEP: ______________________ Telefones para contato: _______________________________</w:t>
      </w:r>
    </w:p>
    <w:p w:rsidR="00E04BA9" w:rsidRDefault="00E04BA9" w:rsidP="00E46347">
      <w:pPr>
        <w:pBdr>
          <w:top w:val="single" w:sz="2" w:space="1" w:color="auto"/>
          <w:left w:val="single" w:sz="2" w:space="4" w:color="auto"/>
          <w:bottom w:val="single" w:sz="2" w:space="1" w:color="auto"/>
          <w:right w:val="single" w:sz="2" w:space="4" w:color="auto"/>
          <w:between w:val="single" w:sz="2" w:space="1" w:color="auto"/>
        </w:pBdr>
        <w:spacing w:after="120"/>
        <w:jc w:val="both"/>
        <w:rPr>
          <w:lang w:eastAsia="ja-JP"/>
        </w:rPr>
      </w:pPr>
      <w:r>
        <w:rPr>
          <w:lang w:eastAsia="ja-JP"/>
        </w:rPr>
        <w:t>E-mail: _______________________________________________________________________</w:t>
      </w:r>
    </w:p>
    <w:p w:rsidR="00E04BA9" w:rsidRDefault="00E04BA9" w:rsidP="00E46347">
      <w:pPr>
        <w:pBdr>
          <w:top w:val="single" w:sz="2" w:space="1" w:color="auto"/>
          <w:left w:val="single" w:sz="2" w:space="4" w:color="auto"/>
          <w:bottom w:val="single" w:sz="2" w:space="1" w:color="auto"/>
          <w:right w:val="single" w:sz="2" w:space="4" w:color="auto"/>
        </w:pBdr>
        <w:spacing w:before="240" w:after="240"/>
        <w:jc w:val="both"/>
        <w:rPr>
          <w:lang w:eastAsia="ja-JP"/>
        </w:rPr>
      </w:pPr>
      <w:r>
        <w:rPr>
          <w:lang w:eastAsia="ja-JP"/>
        </w:rPr>
        <w:t>ATOS GRATUITOS – RETIFICAÇÕES DE REGISTROS DO MÊS DE ______________ DE __________</w:t>
      </w:r>
    </w:p>
    <w:p w:rsidR="00E04BA9" w:rsidRDefault="00E04BA9" w:rsidP="00E46347">
      <w:pPr>
        <w:pBdr>
          <w:top w:val="single" w:sz="2" w:space="1" w:color="auto"/>
          <w:left w:val="single" w:sz="2" w:space="4" w:color="auto"/>
          <w:bottom w:val="single" w:sz="2" w:space="1" w:color="auto"/>
          <w:right w:val="single" w:sz="2" w:space="4" w:color="auto"/>
          <w:between w:val="single" w:sz="2" w:space="1" w:color="auto"/>
        </w:pBdr>
        <w:spacing w:before="240" w:after="240"/>
        <w:jc w:val="both"/>
        <w:rPr>
          <w:lang w:eastAsia="ja-JP"/>
        </w:rPr>
      </w:pPr>
      <w:r>
        <w:rPr>
          <w:lang w:eastAsia="ja-JP"/>
        </w:rPr>
        <w:t>QUANTIDADE DE RETIFICAÇÕES FEITAS: ____________________________________________</w:t>
      </w:r>
    </w:p>
    <w:p w:rsidR="00E04BA9" w:rsidRDefault="00E04BA9" w:rsidP="00E46347">
      <w:pPr>
        <w:pBdr>
          <w:top w:val="single" w:sz="2" w:space="1" w:color="auto"/>
          <w:left w:val="single" w:sz="2" w:space="4" w:color="auto"/>
          <w:bottom w:val="single" w:sz="2" w:space="1" w:color="auto"/>
          <w:right w:val="single" w:sz="2" w:space="4" w:color="auto"/>
        </w:pBdr>
        <w:ind w:firstLine="708"/>
        <w:jc w:val="both"/>
        <w:rPr>
          <w:lang w:eastAsia="ja-JP"/>
        </w:rPr>
      </w:pPr>
      <w:r>
        <w:rPr>
          <w:lang w:eastAsia="ja-JP"/>
        </w:rPr>
        <w:t>O Oficial de Registro Civil das Pessoas Naturais, abaixo assinado e acima identificado, declara, sob as penas da lei e alusivamente ao pedido de compensação dos atos gratuitos que praticou em razão de retificação administrativa de registros civis no mês acima indicado, que não incidiu em violação ao disposto no inciso IV do art. 3º da Lei nº 10.169¹, de 29 de dezembro de 2000.</w:t>
      </w:r>
    </w:p>
    <w:p w:rsidR="00E04BA9" w:rsidRDefault="00E04BA9" w:rsidP="00E46347">
      <w:pPr>
        <w:pBdr>
          <w:top w:val="single" w:sz="2" w:space="1" w:color="auto"/>
          <w:left w:val="single" w:sz="2" w:space="4" w:color="auto"/>
          <w:bottom w:val="single" w:sz="2" w:space="1" w:color="auto"/>
          <w:right w:val="single" w:sz="2" w:space="4" w:color="auto"/>
        </w:pBdr>
        <w:ind w:firstLine="708"/>
        <w:jc w:val="both"/>
        <w:rPr>
          <w:lang w:eastAsia="ja-JP"/>
        </w:rPr>
      </w:pPr>
      <w:r>
        <w:rPr>
          <w:lang w:eastAsia="ja-JP"/>
        </w:rPr>
        <w:t>Por ser verdade, firma a presente.</w:t>
      </w:r>
    </w:p>
    <w:p w:rsidR="00E04BA9" w:rsidRDefault="00E04BA9" w:rsidP="00E46347">
      <w:pPr>
        <w:pBdr>
          <w:top w:val="single" w:sz="2" w:space="1" w:color="auto"/>
          <w:left w:val="single" w:sz="2" w:space="4" w:color="auto"/>
          <w:bottom w:val="single" w:sz="2" w:space="1" w:color="auto"/>
          <w:right w:val="single" w:sz="2" w:space="4" w:color="auto"/>
        </w:pBdr>
        <w:jc w:val="center"/>
        <w:rPr>
          <w:lang w:eastAsia="ja-JP"/>
        </w:rPr>
      </w:pPr>
      <w:r>
        <w:rPr>
          <w:lang w:eastAsia="ja-JP"/>
        </w:rPr>
        <w:t>___________________________, ___ de ________________ de _____.</w:t>
      </w:r>
    </w:p>
    <w:p w:rsidR="00E04BA9" w:rsidRDefault="00E04BA9" w:rsidP="00E46347">
      <w:pPr>
        <w:pBdr>
          <w:top w:val="single" w:sz="2" w:space="1" w:color="auto"/>
          <w:left w:val="single" w:sz="2" w:space="4" w:color="auto"/>
          <w:bottom w:val="single" w:sz="2" w:space="1" w:color="auto"/>
          <w:right w:val="single" w:sz="2" w:space="4" w:color="auto"/>
        </w:pBdr>
        <w:jc w:val="center"/>
        <w:rPr>
          <w:lang w:eastAsia="ja-JP"/>
        </w:rPr>
      </w:pPr>
      <w:r>
        <w:rPr>
          <w:lang w:eastAsia="ja-JP"/>
        </w:rPr>
        <w:t>________________________________________</w:t>
      </w:r>
    </w:p>
    <w:p w:rsidR="00E04BA9" w:rsidRDefault="00E04BA9" w:rsidP="00E46347">
      <w:pPr>
        <w:pBdr>
          <w:top w:val="single" w:sz="2" w:space="1" w:color="auto"/>
          <w:left w:val="single" w:sz="2" w:space="4" w:color="auto"/>
          <w:bottom w:val="single" w:sz="2" w:space="1" w:color="auto"/>
          <w:right w:val="single" w:sz="2" w:space="4" w:color="auto"/>
        </w:pBdr>
        <w:jc w:val="center"/>
        <w:rPr>
          <w:lang w:eastAsia="ja-JP"/>
        </w:rPr>
      </w:pPr>
      <w:r>
        <w:rPr>
          <w:lang w:eastAsia="ja-JP"/>
        </w:rPr>
        <w:t>Carimbo e assinatura do oficial</w:t>
      </w:r>
    </w:p>
    <w:p w:rsidR="004A0154" w:rsidRDefault="004A0154" w:rsidP="004A0154">
      <w:pPr>
        <w:rPr>
          <w:lang w:eastAsia="ja-JP"/>
        </w:rPr>
      </w:pPr>
    </w:p>
    <w:p w:rsidR="004A0154" w:rsidRDefault="004A0154" w:rsidP="004A0154">
      <w:pPr>
        <w:rPr>
          <w:lang w:eastAsia="ja-JP"/>
        </w:rPr>
      </w:pPr>
    </w:p>
    <w:p w:rsidR="004A0154" w:rsidRDefault="004A0154" w:rsidP="004A0154">
      <w:pPr>
        <w:rPr>
          <w:lang w:eastAsia="ja-JP"/>
        </w:rPr>
      </w:pPr>
    </w:p>
    <w:p w:rsidR="001E265E" w:rsidRDefault="001E265E" w:rsidP="00A26D23">
      <w:pPr>
        <w:pStyle w:val="Ttulo1"/>
        <w:spacing w:before="240" w:after="240"/>
        <w:jc w:val="center"/>
        <w:rPr>
          <w:lang w:eastAsia="ja-JP"/>
        </w:rPr>
      </w:pPr>
      <w:bookmarkStart w:id="148" w:name="_Toc470516780"/>
      <w:r>
        <w:rPr>
          <w:lang w:eastAsia="ja-JP"/>
        </w:rPr>
        <w:lastRenderedPageBreak/>
        <w:t>ANEXO VIII DO AVISO CIRCULAR Nº 001, DE 2016</w:t>
      </w:r>
      <w:bookmarkEnd w:id="148"/>
    </w:p>
    <w:p w:rsidR="004A0154" w:rsidRPr="004A0154" w:rsidRDefault="004A0154" w:rsidP="004A0154">
      <w:pPr>
        <w:rPr>
          <w:lang w:eastAsia="ja-JP"/>
        </w:rPr>
      </w:pPr>
      <w:r w:rsidRPr="004A0154">
        <w:rPr>
          <w:noProof/>
          <w:lang w:eastAsia="pt-BR"/>
        </w:rPr>
        <w:drawing>
          <wp:inline distT="0" distB="0" distL="0" distR="0" wp14:anchorId="4FF36AFE" wp14:editId="485C71F5">
            <wp:extent cx="5400040" cy="7482304"/>
            <wp:effectExtent l="0" t="0" r="0"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482304"/>
                    </a:xfrm>
                    <a:prstGeom prst="rect">
                      <a:avLst/>
                    </a:prstGeom>
                    <a:noFill/>
                    <a:ln>
                      <a:noFill/>
                    </a:ln>
                  </pic:spPr>
                </pic:pic>
              </a:graphicData>
            </a:graphic>
          </wp:inline>
        </w:drawing>
      </w:r>
    </w:p>
    <w:sectPr w:rsidR="004A0154" w:rsidRPr="004A0154" w:rsidSect="007F177B">
      <w:headerReference w:type="default" r:id="rId17"/>
      <w:footerReference w:type="default" r:id="rId1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4C" w:rsidRDefault="0042644C" w:rsidP="00791E1C">
      <w:pPr>
        <w:spacing w:after="0" w:line="240" w:lineRule="auto"/>
      </w:pPr>
      <w:r>
        <w:separator/>
      </w:r>
    </w:p>
  </w:endnote>
  <w:endnote w:type="continuationSeparator" w:id="0">
    <w:p w:rsidR="0042644C" w:rsidRDefault="0042644C" w:rsidP="0079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tsaah">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oli SC Regular">
    <w:altName w:val="Arial Unicode MS"/>
    <w:charset w:val="00"/>
    <w:family w:val="auto"/>
    <w:pitch w:val="variable"/>
    <w:sig w:usb0="00000000"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88"/>
      <w:gridCol w:w="532"/>
    </w:tblGrid>
    <w:sdt>
      <w:sdtPr>
        <w:rPr>
          <w:rFonts w:asciiTheme="majorHAnsi" w:eastAsiaTheme="majorEastAsia" w:hAnsiTheme="majorHAnsi" w:cstheme="majorBidi"/>
          <w:sz w:val="20"/>
          <w:szCs w:val="20"/>
        </w:rPr>
        <w:id w:val="-1705550294"/>
        <w:docPartObj>
          <w:docPartGallery w:val="Page Numbers (Bottom of Page)"/>
          <w:docPartUnique/>
        </w:docPartObj>
      </w:sdtPr>
      <w:sdtEndPr>
        <w:rPr>
          <w:rFonts w:asciiTheme="minorHAnsi" w:eastAsiaTheme="minorHAnsi" w:hAnsiTheme="minorHAnsi" w:cstheme="minorBidi"/>
          <w:sz w:val="22"/>
          <w:szCs w:val="22"/>
        </w:rPr>
      </w:sdtEndPr>
      <w:sdtContent>
        <w:tr w:rsidR="00A07612" w:rsidTr="001F4D86">
          <w:trPr>
            <w:trHeight w:val="727"/>
          </w:trPr>
          <w:tc>
            <w:tcPr>
              <w:tcW w:w="4695" w:type="pct"/>
              <w:tcBorders>
                <w:right w:val="triple" w:sz="4" w:space="0" w:color="4F81BD" w:themeColor="accent1"/>
              </w:tcBorders>
            </w:tcPr>
            <w:p w:rsidR="00A07612" w:rsidRDefault="00A07612" w:rsidP="001E265E">
              <w:pPr>
                <w:tabs>
                  <w:tab w:val="left" w:pos="620"/>
                  <w:tab w:val="center" w:pos="4320"/>
                </w:tabs>
                <w:jc w:val="right"/>
                <w:rPr>
                  <w:rFonts w:asciiTheme="majorHAnsi" w:eastAsiaTheme="majorEastAsia" w:hAnsiTheme="majorHAnsi" w:cstheme="majorBidi"/>
                  <w:sz w:val="20"/>
                  <w:szCs w:val="20"/>
                </w:rPr>
              </w:pPr>
              <w:r w:rsidRPr="00B10CBE">
                <w:rPr>
                  <w:rFonts w:eastAsiaTheme="majorEastAsia" w:cstheme="majorBidi"/>
                  <w:b/>
                  <w:color w:val="17365D" w:themeColor="text2" w:themeShade="BF"/>
                  <w:sz w:val="20"/>
                  <w:szCs w:val="20"/>
                </w:rPr>
                <w:t>COMISSÃO GESTORA</w:t>
              </w:r>
            </w:p>
          </w:tc>
          <w:tc>
            <w:tcPr>
              <w:tcW w:w="305" w:type="pct"/>
              <w:tcBorders>
                <w:left w:val="triple" w:sz="4" w:space="0" w:color="4F81BD" w:themeColor="accent1"/>
              </w:tcBorders>
            </w:tcPr>
            <w:p w:rsidR="00A07612" w:rsidRDefault="00A0761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94F73">
                <w:rPr>
                  <w:noProof/>
                </w:rPr>
                <w:t>59</w:t>
              </w:r>
              <w:r>
                <w:fldChar w:fldCharType="end"/>
              </w:r>
            </w:p>
          </w:tc>
        </w:tr>
      </w:sdtContent>
    </w:sdt>
  </w:tbl>
  <w:p w:rsidR="00A07612" w:rsidRDefault="00A076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4C" w:rsidRDefault="0042644C" w:rsidP="00791E1C">
      <w:pPr>
        <w:spacing w:after="0" w:line="240" w:lineRule="auto"/>
      </w:pPr>
      <w:r>
        <w:separator/>
      </w:r>
    </w:p>
  </w:footnote>
  <w:footnote w:type="continuationSeparator" w:id="0">
    <w:p w:rsidR="0042644C" w:rsidRDefault="0042644C" w:rsidP="00791E1C">
      <w:pPr>
        <w:spacing w:after="0" w:line="240" w:lineRule="auto"/>
      </w:pPr>
      <w:r>
        <w:continuationSeparator/>
      </w:r>
    </w:p>
  </w:footnote>
  <w:footnote w:id="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Art. 35.</w:t>
      </w:r>
      <w:r w:rsidRPr="00F43726">
        <w:rPr>
          <w:rFonts w:ascii="Calibri Light" w:hAnsi="Calibri Light"/>
        </w:rPr>
        <w:t xml:space="preserve"> A compensação devida aos notários e registradores e a complementação da receita bruta mínima serão efetuadas pela comissão gestora, por rateio do saldo existente ou nos limites máximos fixados, na mesma proporção dos atos gratuitos praticados, até o dia 20 do mês subsequente ao da prática dos atos.</w:t>
      </w:r>
    </w:p>
    <w:p w:rsidR="00A07612" w:rsidRPr="00F43726" w:rsidRDefault="00A07612" w:rsidP="00F43726">
      <w:pPr>
        <w:pStyle w:val="Textodenotaderodap"/>
        <w:jc w:val="both"/>
        <w:rPr>
          <w:rFonts w:ascii="Calibri Light" w:hAnsi="Calibri Light"/>
        </w:rPr>
      </w:pPr>
      <w:r w:rsidRPr="00F43726">
        <w:rPr>
          <w:rFonts w:ascii="Calibri Light" w:hAnsi="Calibri Light"/>
          <w:b/>
        </w:rPr>
        <w:t>§ 1º</w:t>
      </w:r>
      <w:r w:rsidRPr="00F43726">
        <w:rPr>
          <w:rFonts w:ascii="Calibri Light" w:hAnsi="Calibri Light"/>
        </w:rPr>
        <w:t xml:space="preserve"> Para os fins deste artigo, serão encaminhados à comissão gestora, </w:t>
      </w:r>
      <w:r w:rsidRPr="00F43726">
        <w:rPr>
          <w:rFonts w:ascii="Calibri Light" w:hAnsi="Calibri Light"/>
          <w:b/>
        </w:rPr>
        <w:t>até o quinto dia útil do mês subsequente ao da prática dos atos</w:t>
      </w:r>
      <w:r w:rsidRPr="00F43726">
        <w:rPr>
          <w:rFonts w:ascii="Calibri Light" w:hAnsi="Calibri Light"/>
        </w:rPr>
        <w:t>:</w:t>
      </w:r>
    </w:p>
    <w:p w:rsidR="00A07612" w:rsidRPr="00F43726" w:rsidRDefault="00A07612" w:rsidP="00F43726">
      <w:pPr>
        <w:pStyle w:val="Textodenotaderodap"/>
        <w:jc w:val="both"/>
        <w:rPr>
          <w:rFonts w:ascii="Calibri Light" w:hAnsi="Calibri Light"/>
        </w:rPr>
      </w:pPr>
      <w:r w:rsidRPr="00F43726">
        <w:rPr>
          <w:rFonts w:ascii="Calibri Light" w:hAnsi="Calibri Light"/>
          <w:b/>
        </w:rPr>
        <w:t>I -</w:t>
      </w:r>
      <w:r w:rsidRPr="00F43726">
        <w:rPr>
          <w:rFonts w:ascii="Calibri Light" w:hAnsi="Calibri Light"/>
        </w:rPr>
        <w:t xml:space="preserve"> pelos titulares das serventias a serem beneficiadas pela compensação prevista no art. 31 desta Lei, </w:t>
      </w:r>
      <w:r w:rsidRPr="00F43726">
        <w:rPr>
          <w:rFonts w:ascii="Calibri Light" w:hAnsi="Calibri Light"/>
          <w:b/>
          <w:u w:val="single"/>
        </w:rPr>
        <w:t>certidão declarando o número de atos gratuitos praticados</w:t>
      </w:r>
      <w:r w:rsidRPr="00F43726">
        <w:rPr>
          <w:rFonts w:ascii="Calibri Light" w:hAnsi="Calibri Light"/>
        </w:rPr>
        <w:t>, divididos por espécie, segundo modelo a ser fornecido pela comissão;</w:t>
      </w:r>
    </w:p>
    <w:p w:rsidR="00A07612" w:rsidRPr="00F43726" w:rsidRDefault="00A07612" w:rsidP="00F43726">
      <w:pPr>
        <w:pStyle w:val="Textodenotaderodap"/>
        <w:jc w:val="both"/>
        <w:rPr>
          <w:rFonts w:ascii="Calibri Light" w:hAnsi="Calibri Light"/>
        </w:rPr>
      </w:pPr>
      <w:r w:rsidRPr="00F43726">
        <w:rPr>
          <w:rFonts w:ascii="Calibri Light" w:hAnsi="Calibri Light"/>
        </w:rPr>
        <w:t>(...)”</w:t>
      </w:r>
    </w:p>
  </w:footnote>
  <w:footnote w:id="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Dispositivo legal reproduzido no tópico “Informações Adicionais”, página 6 deste Aviso. </w:t>
      </w:r>
    </w:p>
  </w:footnote>
  <w:footnote w:id="3">
    <w:p w:rsidR="00A07612" w:rsidRPr="00F43726" w:rsidRDefault="00A07612" w:rsidP="00F43726">
      <w:pPr>
        <w:pStyle w:val="Textodenotaderodap"/>
        <w:jc w:val="both"/>
        <w:rPr>
          <w:rFonts w:ascii="Calibri Light" w:hAnsi="Calibri Light"/>
          <w:b/>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Lei nº 12.037, de 2009</w:t>
      </w:r>
    </w:p>
    <w:p w:rsidR="00A07612" w:rsidRPr="00F43726" w:rsidRDefault="00A07612" w:rsidP="00F43726">
      <w:pPr>
        <w:pStyle w:val="Textodenotaderodap"/>
        <w:jc w:val="both"/>
        <w:rPr>
          <w:rFonts w:ascii="Calibri Light" w:hAnsi="Calibri Light"/>
        </w:rPr>
      </w:pPr>
      <w:r w:rsidRPr="00F43726">
        <w:rPr>
          <w:rFonts w:ascii="Calibri Light" w:hAnsi="Calibri Light"/>
        </w:rPr>
        <w:t>“</w:t>
      </w:r>
      <w:r w:rsidRPr="00F43726">
        <w:rPr>
          <w:rFonts w:ascii="Calibri Light" w:hAnsi="Calibri Light"/>
          <w:b/>
        </w:rPr>
        <w:t>Art. 2º</w:t>
      </w:r>
      <w:r w:rsidRPr="00F43726">
        <w:rPr>
          <w:rFonts w:ascii="Calibri Light" w:hAnsi="Calibri Light"/>
        </w:rPr>
        <w:t xml:space="preserve"> - A identificação civil é atestada por qualquer dos seguintes documentos:</w:t>
      </w:r>
    </w:p>
    <w:p w:rsidR="00A07612" w:rsidRPr="00F43726" w:rsidRDefault="00A07612" w:rsidP="00F43726">
      <w:pPr>
        <w:pStyle w:val="Textodenotaderodap"/>
        <w:jc w:val="both"/>
        <w:rPr>
          <w:rFonts w:ascii="Calibri Light" w:hAnsi="Calibri Light"/>
        </w:rPr>
      </w:pPr>
      <w:r w:rsidRPr="00F43726">
        <w:rPr>
          <w:rFonts w:ascii="Calibri Light" w:hAnsi="Calibri Light"/>
        </w:rPr>
        <w:t>I – carteira de identidade;</w:t>
      </w:r>
    </w:p>
    <w:p w:rsidR="00A07612" w:rsidRPr="00F43726" w:rsidRDefault="00A07612" w:rsidP="00F43726">
      <w:pPr>
        <w:pStyle w:val="Textodenotaderodap"/>
        <w:jc w:val="both"/>
        <w:rPr>
          <w:rFonts w:ascii="Calibri Light" w:hAnsi="Calibri Light"/>
        </w:rPr>
      </w:pPr>
      <w:r w:rsidRPr="00F43726">
        <w:rPr>
          <w:rFonts w:ascii="Calibri Light" w:hAnsi="Calibri Light"/>
        </w:rPr>
        <w:t>II – carteira de trabalho;</w:t>
      </w:r>
    </w:p>
    <w:p w:rsidR="00A07612" w:rsidRPr="00F43726" w:rsidRDefault="00A07612" w:rsidP="00F43726">
      <w:pPr>
        <w:pStyle w:val="Textodenotaderodap"/>
        <w:jc w:val="both"/>
        <w:rPr>
          <w:rFonts w:ascii="Calibri Light" w:hAnsi="Calibri Light"/>
        </w:rPr>
      </w:pPr>
      <w:r w:rsidRPr="00F43726">
        <w:rPr>
          <w:rFonts w:ascii="Calibri Light" w:hAnsi="Calibri Light"/>
        </w:rPr>
        <w:t>III – carteira profissional;</w:t>
      </w:r>
    </w:p>
    <w:p w:rsidR="00A07612" w:rsidRPr="00F43726" w:rsidRDefault="00A07612" w:rsidP="00F43726">
      <w:pPr>
        <w:pStyle w:val="Textodenotaderodap"/>
        <w:jc w:val="both"/>
        <w:rPr>
          <w:rFonts w:ascii="Calibri Light" w:hAnsi="Calibri Light"/>
        </w:rPr>
      </w:pPr>
      <w:r w:rsidRPr="00F43726">
        <w:rPr>
          <w:rFonts w:ascii="Calibri Light" w:hAnsi="Calibri Light"/>
        </w:rPr>
        <w:t>IV – passaporte;</w:t>
      </w:r>
    </w:p>
    <w:p w:rsidR="00A07612" w:rsidRPr="00F43726" w:rsidRDefault="00A07612" w:rsidP="00F43726">
      <w:pPr>
        <w:pStyle w:val="Textodenotaderodap"/>
        <w:jc w:val="both"/>
        <w:rPr>
          <w:rFonts w:ascii="Calibri Light" w:hAnsi="Calibri Light"/>
        </w:rPr>
      </w:pPr>
      <w:r w:rsidRPr="00F43726">
        <w:rPr>
          <w:rFonts w:ascii="Calibri Light" w:hAnsi="Calibri Light"/>
        </w:rPr>
        <w:t>V – carteira de identificação funcional;</w:t>
      </w:r>
    </w:p>
    <w:p w:rsidR="00A07612" w:rsidRPr="00F43726" w:rsidRDefault="00A07612" w:rsidP="00F43726">
      <w:pPr>
        <w:pStyle w:val="Textodenotaderodap"/>
        <w:jc w:val="both"/>
        <w:rPr>
          <w:rFonts w:ascii="Calibri Light" w:hAnsi="Calibri Light"/>
        </w:rPr>
      </w:pPr>
      <w:r w:rsidRPr="00F43726">
        <w:rPr>
          <w:rFonts w:ascii="Calibri Light" w:hAnsi="Calibri Light"/>
        </w:rPr>
        <w:t xml:space="preserve">VI – outro documento público que permita a identificação do indiciado. </w:t>
      </w:r>
    </w:p>
    <w:p w:rsidR="00A07612" w:rsidRPr="00F43726" w:rsidRDefault="00A07612" w:rsidP="00F43726">
      <w:pPr>
        <w:pStyle w:val="Textodenotaderodap"/>
        <w:jc w:val="both"/>
        <w:rPr>
          <w:rFonts w:ascii="Calibri Light" w:hAnsi="Calibri Light"/>
        </w:rPr>
      </w:pPr>
      <w:r w:rsidRPr="00F43726">
        <w:rPr>
          <w:rFonts w:ascii="Calibri Light" w:hAnsi="Calibri Light"/>
          <w:b/>
        </w:rPr>
        <w:t>Parágrafo único</w:t>
      </w:r>
      <w:r w:rsidRPr="00F43726">
        <w:rPr>
          <w:rFonts w:ascii="Calibri Light" w:hAnsi="Calibri Light"/>
        </w:rPr>
        <w:t>.  Para as finalidades desta Lei, equiparam-se aos documentos de identificação civis os documentos de identificação militares.”</w:t>
      </w:r>
    </w:p>
  </w:footnote>
  <w:footnote w:id="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Codifica os atos normativos da Corregedoria-Geral de Justiça do Estado de Minas Gerais relativos aos serviços notariais e de registro.</w:t>
      </w:r>
    </w:p>
  </w:footnote>
  <w:footnote w:id="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Conforme modelo do Ato Normativo nº 002/2005, com as alterações do Ato Normativo nº 002, de 2016 (ver anexo I deste Aviso).</w:t>
      </w:r>
    </w:p>
  </w:footnote>
  <w:footnote w:id="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Conforme modelo do Ato Normativo nº 003/2014 (ver anexo VIII deste Aviso). </w:t>
      </w:r>
    </w:p>
  </w:footnote>
  <w:footnote w:id="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 xml:space="preserve">Orientações de ordem geral” </w:t>
      </w:r>
    </w:p>
  </w:footnote>
  <w:footnote w:id="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1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1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1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1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1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1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16">
    <w:p w:rsidR="00A07612" w:rsidRPr="00F43726" w:rsidRDefault="00A07612" w:rsidP="00F43726">
      <w:pPr>
        <w:spacing w:after="0" w:line="240" w:lineRule="auto"/>
        <w:jc w:val="both"/>
        <w:rPr>
          <w:rFonts w:ascii="Calibri Light" w:hAnsi="Calibri Light"/>
          <w:sz w:val="20"/>
          <w:szCs w:val="20"/>
        </w:rPr>
      </w:pPr>
      <w:r w:rsidRPr="00F43726">
        <w:rPr>
          <w:rStyle w:val="Refdenotaderodap"/>
          <w:rFonts w:ascii="Calibri Light" w:hAnsi="Calibri Light"/>
          <w:sz w:val="20"/>
          <w:szCs w:val="20"/>
        </w:rPr>
        <w:footnoteRef/>
      </w:r>
      <w:r w:rsidRPr="00F43726">
        <w:rPr>
          <w:rFonts w:ascii="Calibri Light" w:hAnsi="Calibri Light"/>
          <w:sz w:val="20"/>
          <w:szCs w:val="20"/>
        </w:rPr>
        <w:t xml:space="preserve"> Ver tópicos 1, 2 e 9 das “Orientações de ordem geral”</w:t>
      </w:r>
    </w:p>
  </w:footnote>
  <w:footnote w:id="1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18">
    <w:p w:rsidR="00A07612" w:rsidRPr="00F43726" w:rsidRDefault="00A07612" w:rsidP="008A3C21">
      <w:pPr>
        <w:pStyle w:val="Textodenotaderodap"/>
        <w:jc w:val="both"/>
        <w:rPr>
          <w:rFonts w:ascii="Calibri Light" w:hAnsi="Calibri Light" w:cs="Utsaah"/>
        </w:rPr>
      </w:pPr>
      <w:r w:rsidRPr="00F43726">
        <w:rPr>
          <w:rStyle w:val="Refdenotaderodap"/>
          <w:rFonts w:ascii="Calibri Light" w:hAnsi="Calibri Light" w:cs="Utsaah"/>
        </w:rPr>
        <w:footnoteRef/>
      </w:r>
      <w:r w:rsidRPr="00F43726">
        <w:rPr>
          <w:rFonts w:ascii="Calibri Light" w:hAnsi="Calibri Light" w:cs="Utsaah"/>
        </w:rPr>
        <w:t xml:space="preserve"> Ver tópico 4 das “Orientações de ordem geral”</w:t>
      </w:r>
    </w:p>
  </w:footnote>
  <w:footnote w:id="19">
    <w:p w:rsidR="00A07612" w:rsidRPr="00F43726" w:rsidRDefault="00A07612" w:rsidP="008A3C21">
      <w:pPr>
        <w:pStyle w:val="Textodenotaderodap"/>
        <w:jc w:val="both"/>
        <w:rPr>
          <w:rFonts w:ascii="Calibri Light" w:hAnsi="Calibri Light" w:cs="Utsaah"/>
        </w:rPr>
      </w:pPr>
      <w:r w:rsidRPr="00F43726">
        <w:rPr>
          <w:rStyle w:val="Refdenotaderodap"/>
          <w:rFonts w:ascii="Calibri Light" w:hAnsi="Calibri Light" w:cs="Utsaah"/>
        </w:rPr>
        <w:footnoteRef/>
      </w:r>
      <w:r w:rsidRPr="00F43726">
        <w:rPr>
          <w:rFonts w:ascii="Calibri Light" w:hAnsi="Calibri Light" w:cs="Utsaah"/>
        </w:rPr>
        <w:t xml:space="preserve"> Ver tópico 4 das “</w:t>
      </w:r>
      <w:r w:rsidRPr="00F43726">
        <w:rPr>
          <w:rStyle w:val="nfaseIntensa"/>
          <w:rFonts w:ascii="Calibri Light" w:hAnsi="Calibri Light" w:cs="Utsaah"/>
          <w:b w:val="0"/>
          <w:bCs w:val="0"/>
          <w:i w:val="0"/>
          <w:iCs w:val="0"/>
          <w:color w:val="auto"/>
        </w:rPr>
        <w:t>Orientações de ordem geral”</w:t>
      </w:r>
    </w:p>
  </w:footnote>
  <w:footnote w:id="20">
    <w:p w:rsidR="00A07612" w:rsidRPr="00F43726" w:rsidRDefault="00A07612" w:rsidP="00F43726">
      <w:pPr>
        <w:pStyle w:val="Textodenotaderodap"/>
        <w:jc w:val="both"/>
        <w:rPr>
          <w:rFonts w:ascii="Calibri Light" w:hAnsi="Calibri Light" w:cs="Utsaah"/>
        </w:rPr>
      </w:pPr>
      <w:r w:rsidRPr="00F43726">
        <w:rPr>
          <w:rStyle w:val="Refdenotaderodap"/>
          <w:rFonts w:ascii="Calibri Light" w:hAnsi="Calibri Light" w:cs="Utsaah"/>
        </w:rPr>
        <w:footnoteRef/>
      </w:r>
      <w:r w:rsidRPr="00F43726">
        <w:rPr>
          <w:rFonts w:ascii="Calibri Light" w:hAnsi="Calibri Light" w:cs="Utsaah"/>
        </w:rPr>
        <w:t xml:space="preserve"> Ver tópico 4 das “</w:t>
      </w:r>
      <w:r w:rsidRPr="00F43726">
        <w:rPr>
          <w:rStyle w:val="nfaseIntensa"/>
          <w:rFonts w:ascii="Calibri Light" w:hAnsi="Calibri Light" w:cs="Utsaah"/>
          <w:b w:val="0"/>
          <w:bCs w:val="0"/>
          <w:i w:val="0"/>
          <w:iCs w:val="0"/>
          <w:color w:val="auto"/>
        </w:rPr>
        <w:t>Orientações de ordem geral”</w:t>
      </w:r>
    </w:p>
  </w:footnote>
  <w:footnote w:id="21">
    <w:p w:rsidR="00A07612" w:rsidRPr="00F43726" w:rsidRDefault="00A07612" w:rsidP="00F43726">
      <w:pPr>
        <w:spacing w:after="0" w:line="240" w:lineRule="auto"/>
        <w:jc w:val="both"/>
        <w:rPr>
          <w:rFonts w:ascii="Calibri Light" w:hAnsi="Calibri Light" w:cs="Utsaah"/>
          <w:sz w:val="20"/>
          <w:szCs w:val="20"/>
        </w:rPr>
      </w:pPr>
      <w:r w:rsidRPr="00F43726">
        <w:rPr>
          <w:rStyle w:val="Refdenotaderodap"/>
          <w:rFonts w:ascii="Calibri Light" w:hAnsi="Calibri Light" w:cs="Utsaah"/>
          <w:sz w:val="20"/>
          <w:szCs w:val="20"/>
        </w:rPr>
        <w:footnoteRef/>
      </w:r>
      <w:r w:rsidRPr="00F43726">
        <w:rPr>
          <w:rFonts w:ascii="Calibri Light" w:hAnsi="Calibri Light" w:cs="Utsaah"/>
          <w:sz w:val="20"/>
          <w:szCs w:val="20"/>
        </w:rPr>
        <w:t xml:space="preserve"> Ver tópicos 1, 2 e 9 das “Orientações de ordem geral”</w:t>
      </w:r>
    </w:p>
  </w:footnote>
  <w:footnote w:id="2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2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cs="Utsaah"/>
        </w:rPr>
        <w:t>Ver tópicos 1, 2 e 9 das “Orientações de ordem geral”</w:t>
      </w:r>
    </w:p>
  </w:footnote>
  <w:footnote w:id="2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2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2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2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2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5 e 6 das “Orientações de ordem geral”</w:t>
      </w:r>
    </w:p>
  </w:footnote>
  <w:footnote w:id="2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3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7 das “Orientações de ordem geral”</w:t>
      </w:r>
    </w:p>
  </w:footnote>
  <w:footnote w:id="31">
    <w:p w:rsidR="00A07612" w:rsidRPr="00F43726" w:rsidRDefault="00A07612" w:rsidP="00F43726">
      <w:pPr>
        <w:spacing w:after="0" w:line="240" w:lineRule="auto"/>
        <w:jc w:val="both"/>
        <w:rPr>
          <w:rFonts w:ascii="Calibri Light" w:hAnsi="Calibri Light"/>
          <w:sz w:val="20"/>
          <w:szCs w:val="20"/>
        </w:rPr>
      </w:pPr>
      <w:r w:rsidRPr="00F43726">
        <w:rPr>
          <w:rStyle w:val="Refdenotaderodap"/>
          <w:rFonts w:ascii="Calibri Light" w:hAnsi="Calibri Light"/>
          <w:sz w:val="20"/>
          <w:szCs w:val="20"/>
        </w:rPr>
        <w:footnoteRef/>
      </w:r>
      <w:r w:rsidRPr="00F43726">
        <w:rPr>
          <w:rFonts w:ascii="Calibri Light" w:hAnsi="Calibri Light"/>
          <w:sz w:val="20"/>
          <w:szCs w:val="20"/>
        </w:rPr>
        <w:t xml:space="preserve"> Ver tópicos 1, 2 e 9 das “Orientações de ordem geral”</w:t>
      </w:r>
    </w:p>
  </w:footnote>
  <w:footnote w:id="3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w:t>
      </w:r>
      <w:r w:rsidRPr="00F43726">
        <w:rPr>
          <w:rStyle w:val="nfaseIntensa"/>
          <w:rFonts w:ascii="Calibri Light" w:hAnsi="Calibri Light"/>
          <w:b w:val="0"/>
          <w:bCs w:val="0"/>
          <w:i w:val="0"/>
          <w:iCs w:val="0"/>
          <w:color w:val="auto"/>
        </w:rPr>
        <w:t>Orientações de ordem geral”</w:t>
      </w:r>
    </w:p>
  </w:footnote>
  <w:footnote w:id="33">
    <w:p w:rsidR="00A07612" w:rsidRPr="00F43726" w:rsidRDefault="00A07612" w:rsidP="00F43726">
      <w:pPr>
        <w:spacing w:after="0" w:line="240" w:lineRule="auto"/>
        <w:jc w:val="both"/>
        <w:rPr>
          <w:rFonts w:ascii="Calibri Light" w:hAnsi="Calibri Light"/>
          <w:sz w:val="20"/>
          <w:szCs w:val="20"/>
        </w:rPr>
      </w:pPr>
      <w:r w:rsidRPr="00F43726">
        <w:rPr>
          <w:rStyle w:val="Refdenotaderodap"/>
          <w:rFonts w:ascii="Calibri Light" w:hAnsi="Calibri Light"/>
          <w:sz w:val="20"/>
          <w:szCs w:val="20"/>
        </w:rPr>
        <w:footnoteRef/>
      </w:r>
      <w:r w:rsidRPr="00F43726">
        <w:rPr>
          <w:rFonts w:ascii="Calibri Light" w:hAnsi="Calibri Light"/>
          <w:sz w:val="20"/>
          <w:szCs w:val="20"/>
        </w:rPr>
        <w:t xml:space="preserve"> Ver tópicos 1, 2 e 9 das “Orientações de ordem geral”</w:t>
      </w:r>
    </w:p>
  </w:footnote>
  <w:footnote w:id="34">
    <w:p w:rsidR="00A07612" w:rsidRPr="00F43726" w:rsidRDefault="00A07612" w:rsidP="00F43726">
      <w:pPr>
        <w:pStyle w:val="Textodenotaderodap"/>
        <w:jc w:val="both"/>
        <w:rPr>
          <w:rFonts w:ascii="Calibri Light" w:hAnsi="Calibri Light" w:cs="Utsaah"/>
        </w:rPr>
      </w:pPr>
      <w:r w:rsidRPr="00F43726">
        <w:rPr>
          <w:rStyle w:val="Refdenotaderodap"/>
          <w:rFonts w:ascii="Calibri Light" w:hAnsi="Calibri Light" w:cs="Utsaah"/>
        </w:rPr>
        <w:footnoteRef/>
      </w:r>
      <w:r w:rsidRPr="00F43726">
        <w:rPr>
          <w:rFonts w:ascii="Calibri Light" w:hAnsi="Calibri Light" w:cs="Utsaah"/>
        </w:rPr>
        <w:t xml:space="preserve"> Ver tópico 4 das “</w:t>
      </w:r>
      <w:r w:rsidRPr="00F43726">
        <w:rPr>
          <w:rStyle w:val="nfaseIntensa"/>
          <w:rFonts w:ascii="Calibri Light" w:hAnsi="Calibri Light" w:cs="Utsaah"/>
          <w:b w:val="0"/>
          <w:bCs w:val="0"/>
          <w:i w:val="0"/>
          <w:iCs w:val="0"/>
          <w:color w:val="auto"/>
        </w:rPr>
        <w:t>Orientações de ordem geral”</w:t>
      </w:r>
    </w:p>
  </w:footnote>
  <w:footnote w:id="35">
    <w:p w:rsidR="00A07612" w:rsidRPr="00F43726" w:rsidRDefault="00A07612" w:rsidP="00F43726">
      <w:pPr>
        <w:spacing w:after="0" w:line="240" w:lineRule="auto"/>
        <w:jc w:val="both"/>
        <w:rPr>
          <w:rFonts w:ascii="Calibri Light" w:hAnsi="Calibri Light" w:cs="Utsaah"/>
          <w:sz w:val="20"/>
          <w:szCs w:val="20"/>
        </w:rPr>
      </w:pPr>
      <w:r w:rsidRPr="00F43726">
        <w:rPr>
          <w:rStyle w:val="Refdenotaderodap"/>
          <w:rFonts w:ascii="Calibri Light" w:hAnsi="Calibri Light" w:cs="Utsaah"/>
          <w:sz w:val="20"/>
          <w:szCs w:val="20"/>
        </w:rPr>
        <w:footnoteRef/>
      </w:r>
      <w:r w:rsidRPr="00F43726">
        <w:rPr>
          <w:rFonts w:ascii="Calibri Light" w:hAnsi="Calibri Light" w:cs="Utsaah"/>
          <w:sz w:val="20"/>
          <w:szCs w:val="20"/>
        </w:rPr>
        <w:t xml:space="preserve"> Ver tópicos 1, 2 e 9 das “Orientações de ordem geral”</w:t>
      </w:r>
    </w:p>
  </w:footnote>
  <w:footnote w:id="3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5 e 6 das “Orientações de ordem geral”</w:t>
      </w:r>
    </w:p>
  </w:footnote>
  <w:footnote w:id="3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3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7 das “Orientações de ordem geral”</w:t>
      </w:r>
    </w:p>
  </w:footnote>
  <w:footnote w:id="39">
    <w:p w:rsidR="00A07612" w:rsidRPr="00F43726" w:rsidRDefault="00A07612" w:rsidP="00F43726">
      <w:pPr>
        <w:spacing w:after="0" w:line="240" w:lineRule="auto"/>
        <w:jc w:val="both"/>
        <w:rPr>
          <w:rFonts w:ascii="Calibri Light" w:hAnsi="Calibri Light"/>
          <w:sz w:val="20"/>
          <w:szCs w:val="20"/>
        </w:rPr>
      </w:pPr>
      <w:r w:rsidRPr="00F43726">
        <w:rPr>
          <w:rStyle w:val="Refdenotaderodap"/>
          <w:rFonts w:ascii="Calibri Light" w:hAnsi="Calibri Light"/>
          <w:sz w:val="20"/>
          <w:szCs w:val="20"/>
        </w:rPr>
        <w:footnoteRef/>
      </w:r>
      <w:r w:rsidRPr="00F43726">
        <w:rPr>
          <w:rFonts w:ascii="Calibri Light" w:hAnsi="Calibri Light"/>
          <w:sz w:val="20"/>
          <w:szCs w:val="20"/>
        </w:rPr>
        <w:t xml:space="preserve"> Ver tópicos 1, 2 e 9 das “Orientações de ordem geral”</w:t>
      </w:r>
    </w:p>
  </w:footnote>
  <w:footnote w:id="4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5 e 6 das “Orientações de ordem geral”</w:t>
      </w:r>
    </w:p>
  </w:footnote>
  <w:footnote w:id="4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4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7 das “Orientações de ordem geral”</w:t>
      </w:r>
    </w:p>
  </w:footnote>
  <w:footnote w:id="4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4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5 e 6 das “Orientações de ordem geral”</w:t>
      </w:r>
    </w:p>
  </w:footnote>
  <w:footnote w:id="4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4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7 das “Orientações de ordem geral”</w:t>
      </w:r>
    </w:p>
  </w:footnote>
  <w:footnote w:id="4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4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4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5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5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5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5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5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5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7 das “Orientações de ordem geral”</w:t>
      </w:r>
    </w:p>
  </w:footnote>
  <w:footnote w:id="5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5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Art. 554.</w:t>
      </w:r>
      <w:r w:rsidRPr="00F43726">
        <w:rPr>
          <w:rFonts w:ascii="Calibri Light" w:hAnsi="Calibri Light"/>
        </w:rPr>
        <w:t xml:space="preserve"> As sentenças proferidas por autoridade jurisdicional brasileira, cujo objeto altere o estado civil, em sentido estrito, de casal estrangeiro cujo casamento tenha sido contraído no exterior, serão registradas no livro de que trata o art. 427, § 1º, deste Provimento, em relação aos processos que tenham tramitado originariamente naquela comarca. (redação dada pelo art. 3º do Provimento nº 273/CGJ/2014)</w:t>
      </w:r>
    </w:p>
    <w:p w:rsidR="00A07612" w:rsidRPr="00F43726" w:rsidRDefault="00A07612" w:rsidP="00F43726">
      <w:pPr>
        <w:pStyle w:val="Textodenotaderodap"/>
        <w:jc w:val="both"/>
        <w:rPr>
          <w:rFonts w:ascii="Calibri Light" w:hAnsi="Calibri Light"/>
        </w:rPr>
      </w:pPr>
      <w:r w:rsidRPr="00F43726">
        <w:rPr>
          <w:rFonts w:ascii="Calibri Light" w:hAnsi="Calibri Light"/>
          <w:b/>
        </w:rPr>
        <w:t>Parágrafo único</w:t>
      </w:r>
      <w:r w:rsidRPr="00F43726">
        <w:rPr>
          <w:rFonts w:ascii="Calibri Light" w:hAnsi="Calibri Light"/>
        </w:rPr>
        <w:t xml:space="preserve">. Para aplicação do disposto no caput deste artigo, consideram-se atos que alteram o estado civil, em sentido estrito, </w:t>
      </w:r>
      <w:r w:rsidRPr="00F43726">
        <w:rPr>
          <w:rFonts w:ascii="Calibri Light" w:hAnsi="Calibri Light"/>
          <w:u w:val="single"/>
        </w:rPr>
        <w:t>o divórcio, a separação, o restabelecimento da sociedade conjugal, a nulidade e a anulação do casamento.</w:t>
      </w:r>
    </w:p>
  </w:footnote>
  <w:footnote w:id="5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Art. 561.</w:t>
      </w:r>
      <w:r w:rsidRPr="00F43726">
        <w:rPr>
          <w:rFonts w:ascii="Calibri Light" w:hAnsi="Calibri Light"/>
        </w:rPr>
        <w:t xml:space="preserve"> As sentenças de </w:t>
      </w:r>
      <w:r w:rsidRPr="00F43726">
        <w:rPr>
          <w:rFonts w:ascii="Calibri Light" w:hAnsi="Calibri Light"/>
          <w:b/>
        </w:rPr>
        <w:t>opção pela nacionalidade brasileira</w:t>
      </w:r>
      <w:r w:rsidRPr="00F43726">
        <w:rPr>
          <w:rFonts w:ascii="Calibri Light" w:hAnsi="Calibri Light"/>
        </w:rPr>
        <w:t xml:space="preserve"> serão registradas no livro de que trata o art. 427, § 1º, deste Provimento, existente na comarca onde for residente ou domiciliado o optante.</w:t>
      </w:r>
    </w:p>
    <w:p w:rsidR="00A07612" w:rsidRPr="00F43726" w:rsidRDefault="00A07612" w:rsidP="00F43726">
      <w:pPr>
        <w:pStyle w:val="Textodenotaderodap"/>
        <w:jc w:val="both"/>
        <w:rPr>
          <w:rFonts w:ascii="Calibri Light" w:hAnsi="Calibri Light"/>
        </w:rPr>
      </w:pPr>
      <w:r w:rsidRPr="00F43726">
        <w:rPr>
          <w:rFonts w:ascii="Calibri Light" w:hAnsi="Calibri Light"/>
          <w:b/>
        </w:rPr>
        <w:t>Parágrafo único.</w:t>
      </w:r>
      <w:r w:rsidRPr="00F43726">
        <w:rPr>
          <w:rFonts w:ascii="Calibri Light" w:hAnsi="Calibri Light"/>
        </w:rPr>
        <w:t xml:space="preserve"> Se forem residentes no estrangeiro, o registro será feito no 1º Ofício de Registro Civil das Pessoas Naturais do Distrito Federal.</w:t>
      </w:r>
    </w:p>
  </w:footnote>
  <w:footnote w:id="5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Art. 565.</w:t>
      </w:r>
      <w:r w:rsidRPr="00F43726">
        <w:rPr>
          <w:rFonts w:ascii="Calibri Light" w:hAnsi="Calibri Light"/>
        </w:rPr>
        <w:t xml:space="preserve"> As sentenças de </w:t>
      </w:r>
      <w:r w:rsidRPr="00F43726">
        <w:rPr>
          <w:rFonts w:ascii="Calibri Light" w:hAnsi="Calibri Light"/>
          <w:b/>
        </w:rPr>
        <w:t>tutela</w:t>
      </w:r>
      <w:r w:rsidRPr="00F43726">
        <w:rPr>
          <w:rFonts w:ascii="Calibri Light" w:hAnsi="Calibri Light"/>
        </w:rPr>
        <w:t xml:space="preserve"> poderão ser registradas no livro de que trata o art. 427, § 1º, deste Provimento, existente na comarca de domicílio ou residência do tutelado.</w:t>
      </w:r>
    </w:p>
  </w:footnote>
  <w:footnote w:id="6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Art. 568.</w:t>
      </w:r>
      <w:r w:rsidRPr="00F43726">
        <w:rPr>
          <w:rFonts w:ascii="Calibri Light" w:hAnsi="Calibri Light"/>
        </w:rPr>
        <w:t xml:space="preserve">  As decisões sobre </w:t>
      </w:r>
      <w:r w:rsidRPr="00F43726">
        <w:rPr>
          <w:rFonts w:ascii="Calibri Light" w:hAnsi="Calibri Light"/>
          <w:b/>
        </w:rPr>
        <w:t>guarda,</w:t>
      </w:r>
      <w:r w:rsidRPr="00F43726">
        <w:rPr>
          <w:rFonts w:ascii="Calibri Light" w:hAnsi="Calibri Light"/>
        </w:rPr>
        <w:t xml:space="preserve"> inclusive quando deferida provisoriamente, poderão ser registradas no livro de que trata o art. 427, § 1º, deste Provimento, existente na comarca de domicílio ou residência do menor.</w:t>
      </w:r>
    </w:p>
  </w:footnote>
  <w:footnote w:id="6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w:t>
      </w:r>
      <w:r w:rsidRPr="00F43726">
        <w:rPr>
          <w:rFonts w:ascii="Calibri Light" w:hAnsi="Calibri Light"/>
          <w:b/>
        </w:rPr>
        <w:t>Art. 572.</w:t>
      </w:r>
      <w:r w:rsidRPr="00F43726">
        <w:rPr>
          <w:rFonts w:ascii="Calibri Light" w:hAnsi="Calibri Light"/>
        </w:rPr>
        <w:t xml:space="preserve"> É facultativo o registro das sentenças de </w:t>
      </w:r>
      <w:r w:rsidRPr="00F43726">
        <w:rPr>
          <w:rFonts w:ascii="Calibri Light" w:hAnsi="Calibri Light"/>
          <w:b/>
        </w:rPr>
        <w:t>reconhecimento ou de dissolução de união estável</w:t>
      </w:r>
      <w:r w:rsidRPr="00F43726">
        <w:rPr>
          <w:rFonts w:ascii="Calibri Light" w:hAnsi="Calibri Light"/>
        </w:rPr>
        <w:t xml:space="preserve"> no livro de que trata o § 1º do art. 427 deste Provimento pelo oficial do registro civil das pessoas naturais da sede, ou, onde houver, no 1º subdistrito da comarca em que os companheiros têm ou tiveram seu último domicílio. (Art. 572 com redação determinada pelo Provimento nº 281, de 27 de outubro de 2014)</w:t>
      </w:r>
    </w:p>
  </w:footnote>
  <w:footnote w:id="6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5 e 6 das “Orientações de ordem geral”</w:t>
      </w:r>
    </w:p>
  </w:footnote>
  <w:footnote w:id="6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6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7 das “Orientações de ordem geral”</w:t>
      </w:r>
    </w:p>
  </w:footnote>
  <w:footnote w:id="6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6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6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6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6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7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8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2">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 4 das “Orientações de ordem geral”</w:t>
      </w:r>
    </w:p>
  </w:footnote>
  <w:footnote w:id="83">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4">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5">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2 das “Orientações de ordem geral”</w:t>
      </w:r>
    </w:p>
  </w:footnote>
  <w:footnote w:id="86">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7">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8">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89">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90">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91">
    <w:p w:rsidR="00A07612" w:rsidRPr="00F43726"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 w:id="92">
    <w:p w:rsidR="00A07612" w:rsidRPr="00695547" w:rsidRDefault="00A07612" w:rsidP="00F43726">
      <w:pPr>
        <w:pStyle w:val="Textodenotaderodap"/>
        <w:jc w:val="both"/>
        <w:rPr>
          <w:rFonts w:ascii="Calibri Light" w:hAnsi="Calibri Light"/>
        </w:rPr>
      </w:pPr>
      <w:r w:rsidRPr="00F43726">
        <w:rPr>
          <w:rStyle w:val="Refdenotaderodap"/>
          <w:rFonts w:ascii="Calibri Light" w:hAnsi="Calibri Light"/>
        </w:rPr>
        <w:footnoteRef/>
      </w:r>
      <w:r w:rsidRPr="00F43726">
        <w:rPr>
          <w:rFonts w:ascii="Calibri Light" w:hAnsi="Calibri Light"/>
        </w:rPr>
        <w:t xml:space="preserve"> Ver tópicos 1, 2 e 9 das “Orientações de ordem geral”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12" w:rsidRDefault="00A07612" w:rsidP="00791E1C">
    <w:pPr>
      <w:pStyle w:val="HeaderOdd"/>
    </w:pPr>
    <w:r>
      <w:t>Aviso Circular RECOMPE-MG nº 001, de 2016</w:t>
    </w:r>
  </w:p>
  <w:p w:rsidR="00A07612" w:rsidRDefault="00A0761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21"/>
    <w:rsid w:val="000006CF"/>
    <w:rsid w:val="0000348D"/>
    <w:rsid w:val="000134E0"/>
    <w:rsid w:val="00016F07"/>
    <w:rsid w:val="00027F61"/>
    <w:rsid w:val="00034F44"/>
    <w:rsid w:val="00047E1A"/>
    <w:rsid w:val="00052F1F"/>
    <w:rsid w:val="00055CE4"/>
    <w:rsid w:val="00062B67"/>
    <w:rsid w:val="00063BB6"/>
    <w:rsid w:val="000647EB"/>
    <w:rsid w:val="00067104"/>
    <w:rsid w:val="0007649C"/>
    <w:rsid w:val="00080F11"/>
    <w:rsid w:val="000813D9"/>
    <w:rsid w:val="00087758"/>
    <w:rsid w:val="000944FB"/>
    <w:rsid w:val="000A03CA"/>
    <w:rsid w:val="000A5A0C"/>
    <w:rsid w:val="000B1C89"/>
    <w:rsid w:val="000B2E5B"/>
    <w:rsid w:val="000B4834"/>
    <w:rsid w:val="000C6C18"/>
    <w:rsid w:val="000D3CAD"/>
    <w:rsid w:val="000E230F"/>
    <w:rsid w:val="000E26DC"/>
    <w:rsid w:val="000F1F3B"/>
    <w:rsid w:val="000F4FA2"/>
    <w:rsid w:val="001008DC"/>
    <w:rsid w:val="00105521"/>
    <w:rsid w:val="001252FE"/>
    <w:rsid w:val="00125471"/>
    <w:rsid w:val="00130965"/>
    <w:rsid w:val="00133C58"/>
    <w:rsid w:val="00144ABD"/>
    <w:rsid w:val="00151F85"/>
    <w:rsid w:val="00162BCF"/>
    <w:rsid w:val="00164BFB"/>
    <w:rsid w:val="00174695"/>
    <w:rsid w:val="00185E10"/>
    <w:rsid w:val="0018657E"/>
    <w:rsid w:val="001872AC"/>
    <w:rsid w:val="001875A3"/>
    <w:rsid w:val="0019090C"/>
    <w:rsid w:val="001D0E31"/>
    <w:rsid w:val="001D64E3"/>
    <w:rsid w:val="001E265E"/>
    <w:rsid w:val="001E351B"/>
    <w:rsid w:val="001E5743"/>
    <w:rsid w:val="001F0F4C"/>
    <w:rsid w:val="001F4D86"/>
    <w:rsid w:val="001F7024"/>
    <w:rsid w:val="00201FF5"/>
    <w:rsid w:val="00212042"/>
    <w:rsid w:val="00227DB3"/>
    <w:rsid w:val="00230D20"/>
    <w:rsid w:val="00233CBC"/>
    <w:rsid w:val="0024408C"/>
    <w:rsid w:val="00247AAE"/>
    <w:rsid w:val="0025034D"/>
    <w:rsid w:val="00261782"/>
    <w:rsid w:val="002673DA"/>
    <w:rsid w:val="00274F8E"/>
    <w:rsid w:val="002757DF"/>
    <w:rsid w:val="0028073B"/>
    <w:rsid w:val="00282930"/>
    <w:rsid w:val="002929F2"/>
    <w:rsid w:val="00295760"/>
    <w:rsid w:val="002A3219"/>
    <w:rsid w:val="002A4820"/>
    <w:rsid w:val="002A76DE"/>
    <w:rsid w:val="002B0A54"/>
    <w:rsid w:val="002B3C33"/>
    <w:rsid w:val="002B49E1"/>
    <w:rsid w:val="002B55C4"/>
    <w:rsid w:val="002D1FA8"/>
    <w:rsid w:val="002D3C4C"/>
    <w:rsid w:val="002D4350"/>
    <w:rsid w:val="002D7997"/>
    <w:rsid w:val="002E3F06"/>
    <w:rsid w:val="002E4545"/>
    <w:rsid w:val="002E45E2"/>
    <w:rsid w:val="002E5586"/>
    <w:rsid w:val="002E5A59"/>
    <w:rsid w:val="002E5BF5"/>
    <w:rsid w:val="002F6B2C"/>
    <w:rsid w:val="00302BB1"/>
    <w:rsid w:val="0031000C"/>
    <w:rsid w:val="00314B3D"/>
    <w:rsid w:val="00325D0D"/>
    <w:rsid w:val="00332313"/>
    <w:rsid w:val="0033299A"/>
    <w:rsid w:val="003372C6"/>
    <w:rsid w:val="00360FDF"/>
    <w:rsid w:val="0036483C"/>
    <w:rsid w:val="003704FC"/>
    <w:rsid w:val="0037338D"/>
    <w:rsid w:val="00377DFD"/>
    <w:rsid w:val="00390D59"/>
    <w:rsid w:val="00392796"/>
    <w:rsid w:val="003931B7"/>
    <w:rsid w:val="00394D9A"/>
    <w:rsid w:val="00396014"/>
    <w:rsid w:val="003A6676"/>
    <w:rsid w:val="003B1468"/>
    <w:rsid w:val="003C5A1E"/>
    <w:rsid w:val="003D1C06"/>
    <w:rsid w:val="003D2F1A"/>
    <w:rsid w:val="003E0AC8"/>
    <w:rsid w:val="003E7A0A"/>
    <w:rsid w:val="003F3525"/>
    <w:rsid w:val="003F55C2"/>
    <w:rsid w:val="003F6996"/>
    <w:rsid w:val="003F711E"/>
    <w:rsid w:val="00404214"/>
    <w:rsid w:val="00411E2F"/>
    <w:rsid w:val="00420BE8"/>
    <w:rsid w:val="0042644C"/>
    <w:rsid w:val="00426A2C"/>
    <w:rsid w:val="004346CC"/>
    <w:rsid w:val="00440235"/>
    <w:rsid w:val="0044175C"/>
    <w:rsid w:val="00446C97"/>
    <w:rsid w:val="004523FE"/>
    <w:rsid w:val="0045578A"/>
    <w:rsid w:val="00462719"/>
    <w:rsid w:val="004643D1"/>
    <w:rsid w:val="004761F1"/>
    <w:rsid w:val="00484E65"/>
    <w:rsid w:val="00492B2D"/>
    <w:rsid w:val="004A0154"/>
    <w:rsid w:val="004B42E4"/>
    <w:rsid w:val="004B4DC6"/>
    <w:rsid w:val="004C20BD"/>
    <w:rsid w:val="004C65C8"/>
    <w:rsid w:val="004D4322"/>
    <w:rsid w:val="004D4C41"/>
    <w:rsid w:val="004E1ECC"/>
    <w:rsid w:val="004E29AA"/>
    <w:rsid w:val="004E4450"/>
    <w:rsid w:val="004F20F2"/>
    <w:rsid w:val="004F2E7A"/>
    <w:rsid w:val="00517E0D"/>
    <w:rsid w:val="00524A65"/>
    <w:rsid w:val="00526862"/>
    <w:rsid w:val="00526ECD"/>
    <w:rsid w:val="005361B8"/>
    <w:rsid w:val="00545496"/>
    <w:rsid w:val="005622D8"/>
    <w:rsid w:val="00562F10"/>
    <w:rsid w:val="00570556"/>
    <w:rsid w:val="005718EE"/>
    <w:rsid w:val="00571975"/>
    <w:rsid w:val="005758CB"/>
    <w:rsid w:val="00576EB9"/>
    <w:rsid w:val="00582952"/>
    <w:rsid w:val="00583059"/>
    <w:rsid w:val="00591F7F"/>
    <w:rsid w:val="00594004"/>
    <w:rsid w:val="005A4E8E"/>
    <w:rsid w:val="005B0FD7"/>
    <w:rsid w:val="005B1B9F"/>
    <w:rsid w:val="005B5550"/>
    <w:rsid w:val="005C28B6"/>
    <w:rsid w:val="005D2339"/>
    <w:rsid w:val="005D59FD"/>
    <w:rsid w:val="005D7EA6"/>
    <w:rsid w:val="005D7EAF"/>
    <w:rsid w:val="005E0137"/>
    <w:rsid w:val="005F155A"/>
    <w:rsid w:val="005F2C61"/>
    <w:rsid w:val="005F4EA3"/>
    <w:rsid w:val="00613369"/>
    <w:rsid w:val="00622D23"/>
    <w:rsid w:val="00654CCB"/>
    <w:rsid w:val="00656034"/>
    <w:rsid w:val="00695547"/>
    <w:rsid w:val="00696E86"/>
    <w:rsid w:val="006A20C4"/>
    <w:rsid w:val="006A2859"/>
    <w:rsid w:val="006B1655"/>
    <w:rsid w:val="006B2E69"/>
    <w:rsid w:val="006B3807"/>
    <w:rsid w:val="006B40A9"/>
    <w:rsid w:val="006C0A4A"/>
    <w:rsid w:val="006D09CF"/>
    <w:rsid w:val="006D5FC8"/>
    <w:rsid w:val="006D6718"/>
    <w:rsid w:val="006E1CFA"/>
    <w:rsid w:val="00705FA7"/>
    <w:rsid w:val="00714AAE"/>
    <w:rsid w:val="00715195"/>
    <w:rsid w:val="0071791C"/>
    <w:rsid w:val="0072499D"/>
    <w:rsid w:val="00727B27"/>
    <w:rsid w:val="007308FA"/>
    <w:rsid w:val="00740B9D"/>
    <w:rsid w:val="00742F31"/>
    <w:rsid w:val="00743123"/>
    <w:rsid w:val="0074343C"/>
    <w:rsid w:val="00752DF9"/>
    <w:rsid w:val="00761D5B"/>
    <w:rsid w:val="007630EC"/>
    <w:rsid w:val="007711A6"/>
    <w:rsid w:val="007832EA"/>
    <w:rsid w:val="00790036"/>
    <w:rsid w:val="00791E1C"/>
    <w:rsid w:val="00794FB6"/>
    <w:rsid w:val="007962E4"/>
    <w:rsid w:val="0079654C"/>
    <w:rsid w:val="007A4780"/>
    <w:rsid w:val="007A6905"/>
    <w:rsid w:val="007B3A12"/>
    <w:rsid w:val="007B63E1"/>
    <w:rsid w:val="007C1946"/>
    <w:rsid w:val="007C7B0B"/>
    <w:rsid w:val="007D3C3C"/>
    <w:rsid w:val="007E3C99"/>
    <w:rsid w:val="007F177B"/>
    <w:rsid w:val="007F73CF"/>
    <w:rsid w:val="007F7C48"/>
    <w:rsid w:val="00800AC7"/>
    <w:rsid w:val="008038A3"/>
    <w:rsid w:val="00812014"/>
    <w:rsid w:val="00822ED2"/>
    <w:rsid w:val="00824420"/>
    <w:rsid w:val="008357D0"/>
    <w:rsid w:val="00836790"/>
    <w:rsid w:val="0084621B"/>
    <w:rsid w:val="00853E5E"/>
    <w:rsid w:val="00863AB8"/>
    <w:rsid w:val="00881BE9"/>
    <w:rsid w:val="00881DF2"/>
    <w:rsid w:val="008946C3"/>
    <w:rsid w:val="00897561"/>
    <w:rsid w:val="008A3C21"/>
    <w:rsid w:val="008A5FED"/>
    <w:rsid w:val="008C331F"/>
    <w:rsid w:val="008C5012"/>
    <w:rsid w:val="008E0E85"/>
    <w:rsid w:val="008F09F9"/>
    <w:rsid w:val="008F58F2"/>
    <w:rsid w:val="0090321E"/>
    <w:rsid w:val="00916E1A"/>
    <w:rsid w:val="00925E1E"/>
    <w:rsid w:val="00933EFE"/>
    <w:rsid w:val="0093632D"/>
    <w:rsid w:val="009400DE"/>
    <w:rsid w:val="00944CB7"/>
    <w:rsid w:val="00951C1F"/>
    <w:rsid w:val="0096399D"/>
    <w:rsid w:val="00966DE9"/>
    <w:rsid w:val="00967E3D"/>
    <w:rsid w:val="00970564"/>
    <w:rsid w:val="009751A1"/>
    <w:rsid w:val="00975DA3"/>
    <w:rsid w:val="00976207"/>
    <w:rsid w:val="009812EC"/>
    <w:rsid w:val="0098533F"/>
    <w:rsid w:val="009926C5"/>
    <w:rsid w:val="0099677E"/>
    <w:rsid w:val="009B2314"/>
    <w:rsid w:val="009B5049"/>
    <w:rsid w:val="009D0197"/>
    <w:rsid w:val="009D3BC0"/>
    <w:rsid w:val="009D56D2"/>
    <w:rsid w:val="009E53C2"/>
    <w:rsid w:val="009E6F96"/>
    <w:rsid w:val="009F6232"/>
    <w:rsid w:val="00A008DF"/>
    <w:rsid w:val="00A07612"/>
    <w:rsid w:val="00A07A0E"/>
    <w:rsid w:val="00A160A3"/>
    <w:rsid w:val="00A209DE"/>
    <w:rsid w:val="00A23587"/>
    <w:rsid w:val="00A25977"/>
    <w:rsid w:val="00A26D23"/>
    <w:rsid w:val="00A27F84"/>
    <w:rsid w:val="00A36296"/>
    <w:rsid w:val="00A60B3B"/>
    <w:rsid w:val="00A6247C"/>
    <w:rsid w:val="00A62F7F"/>
    <w:rsid w:val="00A70196"/>
    <w:rsid w:val="00A70F76"/>
    <w:rsid w:val="00A852A8"/>
    <w:rsid w:val="00A946CC"/>
    <w:rsid w:val="00AC566E"/>
    <w:rsid w:val="00AF31FE"/>
    <w:rsid w:val="00B059D3"/>
    <w:rsid w:val="00B109E7"/>
    <w:rsid w:val="00B10CBE"/>
    <w:rsid w:val="00B119B4"/>
    <w:rsid w:val="00B1753A"/>
    <w:rsid w:val="00B24695"/>
    <w:rsid w:val="00B255B8"/>
    <w:rsid w:val="00B556AB"/>
    <w:rsid w:val="00B575F5"/>
    <w:rsid w:val="00B57645"/>
    <w:rsid w:val="00B60B28"/>
    <w:rsid w:val="00B75366"/>
    <w:rsid w:val="00B81FCB"/>
    <w:rsid w:val="00B93A65"/>
    <w:rsid w:val="00B94B22"/>
    <w:rsid w:val="00B9564F"/>
    <w:rsid w:val="00B95BD1"/>
    <w:rsid w:val="00BB1615"/>
    <w:rsid w:val="00BB4801"/>
    <w:rsid w:val="00BC6CB3"/>
    <w:rsid w:val="00BC6E9B"/>
    <w:rsid w:val="00BD4878"/>
    <w:rsid w:val="00BE2E79"/>
    <w:rsid w:val="00BE66B7"/>
    <w:rsid w:val="00BE6E83"/>
    <w:rsid w:val="00BE77BD"/>
    <w:rsid w:val="00BF2B5F"/>
    <w:rsid w:val="00BF7C44"/>
    <w:rsid w:val="00C045E2"/>
    <w:rsid w:val="00C14962"/>
    <w:rsid w:val="00C16C70"/>
    <w:rsid w:val="00C21E53"/>
    <w:rsid w:val="00C510FA"/>
    <w:rsid w:val="00C60417"/>
    <w:rsid w:val="00C66843"/>
    <w:rsid w:val="00C73D34"/>
    <w:rsid w:val="00C82D17"/>
    <w:rsid w:val="00C928F0"/>
    <w:rsid w:val="00CA4DC9"/>
    <w:rsid w:val="00CA510F"/>
    <w:rsid w:val="00CC39D4"/>
    <w:rsid w:val="00CC5650"/>
    <w:rsid w:val="00CC669C"/>
    <w:rsid w:val="00CD5E72"/>
    <w:rsid w:val="00CD78D5"/>
    <w:rsid w:val="00CD7AC8"/>
    <w:rsid w:val="00CE1F6F"/>
    <w:rsid w:val="00CE7AA5"/>
    <w:rsid w:val="00CF2017"/>
    <w:rsid w:val="00CF7FFC"/>
    <w:rsid w:val="00D027C8"/>
    <w:rsid w:val="00D12D6B"/>
    <w:rsid w:val="00D136AF"/>
    <w:rsid w:val="00D313DC"/>
    <w:rsid w:val="00D35DE2"/>
    <w:rsid w:val="00D41D5F"/>
    <w:rsid w:val="00D44974"/>
    <w:rsid w:val="00D51958"/>
    <w:rsid w:val="00D56835"/>
    <w:rsid w:val="00D62EA6"/>
    <w:rsid w:val="00D65A44"/>
    <w:rsid w:val="00D936DB"/>
    <w:rsid w:val="00DA26DE"/>
    <w:rsid w:val="00DB5390"/>
    <w:rsid w:val="00DB5DDD"/>
    <w:rsid w:val="00DC716F"/>
    <w:rsid w:val="00DD7A4C"/>
    <w:rsid w:val="00DE0920"/>
    <w:rsid w:val="00DF148B"/>
    <w:rsid w:val="00DF1C2A"/>
    <w:rsid w:val="00DF5430"/>
    <w:rsid w:val="00E009C6"/>
    <w:rsid w:val="00E00CD7"/>
    <w:rsid w:val="00E04BA9"/>
    <w:rsid w:val="00E46347"/>
    <w:rsid w:val="00E47823"/>
    <w:rsid w:val="00E50A0C"/>
    <w:rsid w:val="00E50A4E"/>
    <w:rsid w:val="00E704EA"/>
    <w:rsid w:val="00E723EF"/>
    <w:rsid w:val="00E75437"/>
    <w:rsid w:val="00E87FB5"/>
    <w:rsid w:val="00E969D5"/>
    <w:rsid w:val="00ED7722"/>
    <w:rsid w:val="00F15A2D"/>
    <w:rsid w:val="00F22FEA"/>
    <w:rsid w:val="00F250C5"/>
    <w:rsid w:val="00F37504"/>
    <w:rsid w:val="00F404A9"/>
    <w:rsid w:val="00F426FE"/>
    <w:rsid w:val="00F43726"/>
    <w:rsid w:val="00F46DB8"/>
    <w:rsid w:val="00F54C9C"/>
    <w:rsid w:val="00F55E3F"/>
    <w:rsid w:val="00F64C2C"/>
    <w:rsid w:val="00F64F38"/>
    <w:rsid w:val="00F66BF3"/>
    <w:rsid w:val="00F71A9E"/>
    <w:rsid w:val="00F8599A"/>
    <w:rsid w:val="00F878A6"/>
    <w:rsid w:val="00F94F73"/>
    <w:rsid w:val="00F962A6"/>
    <w:rsid w:val="00FA2622"/>
    <w:rsid w:val="00FA439F"/>
    <w:rsid w:val="00FA4702"/>
    <w:rsid w:val="00FA5007"/>
    <w:rsid w:val="00FA6501"/>
    <w:rsid w:val="00FB6F3E"/>
    <w:rsid w:val="00FC2C5C"/>
    <w:rsid w:val="00FD5C28"/>
    <w:rsid w:val="00FE55FB"/>
    <w:rsid w:val="00FF142D"/>
    <w:rsid w:val="00FF7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FE"/>
  </w:style>
  <w:style w:type="paragraph" w:styleId="Ttulo1">
    <w:name w:val="heading 1"/>
    <w:basedOn w:val="Normal"/>
    <w:next w:val="Normal"/>
    <w:link w:val="Ttulo1Char"/>
    <w:uiPriority w:val="9"/>
    <w:qFormat/>
    <w:rsid w:val="000D3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D3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946CC"/>
    <w:pPr>
      <w:keepNext/>
      <w:keepLines/>
      <w:suppressAutoHyphens/>
      <w:spacing w:before="360" w:after="240" w:line="240" w:lineRule="auto"/>
      <w:jc w:val="both"/>
      <w:outlineLvl w:val="2"/>
    </w:pPr>
    <w:rPr>
      <w:rFonts w:ascii="Century Gothic" w:eastAsiaTheme="majorEastAsia" w:hAnsi="Century Gothic" w:cstheme="majorBidi"/>
      <w:color w:val="8064A2" w:themeColor="accent4"/>
      <w:sz w:val="24"/>
      <w:szCs w:val="26"/>
      <w:lang w:eastAsia="ar-SA"/>
    </w:rPr>
  </w:style>
  <w:style w:type="paragraph" w:styleId="Ttulo4">
    <w:name w:val="heading 4"/>
    <w:basedOn w:val="Normal"/>
    <w:next w:val="Normal"/>
    <w:link w:val="Ttulo4Char"/>
    <w:uiPriority w:val="9"/>
    <w:semiHidden/>
    <w:unhideWhenUsed/>
    <w:qFormat/>
    <w:rsid w:val="00A946CC"/>
    <w:pPr>
      <w:keepNext/>
      <w:keepLines/>
      <w:suppressAutoHyphens/>
      <w:spacing w:before="360" w:after="360" w:line="240" w:lineRule="auto"/>
      <w:jc w:val="both"/>
      <w:outlineLvl w:val="3"/>
    </w:pPr>
    <w:rPr>
      <w:rFonts w:ascii="Century Gothic" w:eastAsiaTheme="majorEastAsia" w:hAnsi="Century Gothic" w:cstheme="majorBidi"/>
      <w:color w:val="8064A2" w:themeColor="accent4"/>
      <w:sz w:val="24"/>
      <w:szCs w:val="24"/>
      <w:lang w:eastAsia="ar-SA"/>
    </w:rPr>
  </w:style>
  <w:style w:type="paragraph" w:styleId="Ttulo5">
    <w:name w:val="heading 5"/>
    <w:basedOn w:val="Normal"/>
    <w:next w:val="Normal"/>
    <w:link w:val="Ttulo5Char"/>
    <w:uiPriority w:val="9"/>
    <w:semiHidden/>
    <w:unhideWhenUsed/>
    <w:qFormat/>
    <w:rsid w:val="00A946CC"/>
    <w:pPr>
      <w:keepNext/>
      <w:keepLines/>
      <w:suppressAutoHyphens/>
      <w:spacing w:before="360" w:after="240" w:line="240" w:lineRule="auto"/>
      <w:jc w:val="both"/>
      <w:outlineLvl w:val="4"/>
    </w:pPr>
    <w:rPr>
      <w:rFonts w:ascii="Century Gothic" w:eastAsiaTheme="majorEastAsia" w:hAnsi="Century Gothic" w:cstheme="majorBidi"/>
      <w:i/>
      <w:iCs/>
      <w:color w:val="8064A2" w:themeColor="accent4"/>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1E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E1C"/>
  </w:style>
  <w:style w:type="paragraph" w:styleId="Rodap">
    <w:name w:val="footer"/>
    <w:basedOn w:val="Normal"/>
    <w:link w:val="RodapChar"/>
    <w:uiPriority w:val="99"/>
    <w:unhideWhenUsed/>
    <w:rsid w:val="00791E1C"/>
    <w:pPr>
      <w:tabs>
        <w:tab w:val="center" w:pos="4252"/>
        <w:tab w:val="right" w:pos="8504"/>
      </w:tabs>
      <w:spacing w:after="0" w:line="240" w:lineRule="auto"/>
    </w:pPr>
  </w:style>
  <w:style w:type="character" w:customStyle="1" w:styleId="RodapChar">
    <w:name w:val="Rodapé Char"/>
    <w:basedOn w:val="Fontepargpadro"/>
    <w:link w:val="Rodap"/>
    <w:uiPriority w:val="99"/>
    <w:rsid w:val="00791E1C"/>
  </w:style>
  <w:style w:type="paragraph" w:styleId="Textodebalo">
    <w:name w:val="Balloon Text"/>
    <w:basedOn w:val="Normal"/>
    <w:link w:val="TextodebaloChar"/>
    <w:uiPriority w:val="99"/>
    <w:semiHidden/>
    <w:unhideWhenUsed/>
    <w:rsid w:val="00791E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1E1C"/>
    <w:rPr>
      <w:rFonts w:ascii="Tahoma" w:hAnsi="Tahoma" w:cs="Tahoma"/>
      <w:sz w:val="16"/>
      <w:szCs w:val="16"/>
    </w:rPr>
  </w:style>
  <w:style w:type="paragraph" w:customStyle="1" w:styleId="HeaderOdd">
    <w:name w:val="Header Odd"/>
    <w:basedOn w:val="SemEspaamento"/>
    <w:qFormat/>
    <w:rsid w:val="00791E1C"/>
    <w:pPr>
      <w:pBdr>
        <w:bottom w:val="single" w:sz="4" w:space="1" w:color="4F81BD" w:themeColor="accent1"/>
      </w:pBdr>
      <w:jc w:val="right"/>
    </w:pPr>
    <w:rPr>
      <w:rFonts w:eastAsiaTheme="minorEastAsia"/>
      <w:b/>
      <w:bCs/>
      <w:color w:val="1F497D" w:themeColor="text2"/>
      <w:sz w:val="20"/>
      <w:szCs w:val="23"/>
      <w:lang w:eastAsia="fr-FR"/>
    </w:rPr>
  </w:style>
  <w:style w:type="paragraph" w:styleId="SemEspaamento">
    <w:name w:val="No Spacing"/>
    <w:link w:val="SemEspaamentoChar"/>
    <w:uiPriority w:val="1"/>
    <w:qFormat/>
    <w:rsid w:val="00791E1C"/>
    <w:pPr>
      <w:spacing w:after="0" w:line="240" w:lineRule="auto"/>
    </w:pPr>
  </w:style>
  <w:style w:type="character" w:styleId="nfaseIntensa">
    <w:name w:val="Intense Emphasis"/>
    <w:basedOn w:val="Fontepargpadro"/>
    <w:uiPriority w:val="21"/>
    <w:qFormat/>
    <w:rsid w:val="00791E1C"/>
    <w:rPr>
      <w:b/>
      <w:bCs/>
      <w:i/>
      <w:iCs/>
      <w:color w:val="4F81BD" w:themeColor="accent1"/>
    </w:rPr>
  </w:style>
  <w:style w:type="character" w:customStyle="1" w:styleId="Ttulo3Char">
    <w:name w:val="Título 3 Char"/>
    <w:basedOn w:val="Fontepargpadro"/>
    <w:link w:val="Ttulo3"/>
    <w:rsid w:val="00A946CC"/>
    <w:rPr>
      <w:rFonts w:ascii="Century Gothic" w:eastAsiaTheme="majorEastAsia" w:hAnsi="Century Gothic" w:cstheme="majorBidi"/>
      <w:color w:val="8064A2" w:themeColor="accent4"/>
      <w:sz w:val="24"/>
      <w:szCs w:val="26"/>
      <w:lang w:eastAsia="ar-SA"/>
    </w:rPr>
  </w:style>
  <w:style w:type="character" w:customStyle="1" w:styleId="Ttulo4Char">
    <w:name w:val="Título 4 Char"/>
    <w:basedOn w:val="Fontepargpadro"/>
    <w:link w:val="Ttulo4"/>
    <w:uiPriority w:val="9"/>
    <w:semiHidden/>
    <w:rsid w:val="00A946CC"/>
    <w:rPr>
      <w:rFonts w:ascii="Century Gothic" w:eastAsiaTheme="majorEastAsia" w:hAnsi="Century Gothic" w:cstheme="majorBidi"/>
      <w:color w:val="8064A2" w:themeColor="accent4"/>
      <w:sz w:val="24"/>
      <w:szCs w:val="24"/>
      <w:lang w:eastAsia="ar-SA"/>
    </w:rPr>
  </w:style>
  <w:style w:type="character" w:customStyle="1" w:styleId="Ttulo5Char">
    <w:name w:val="Título 5 Char"/>
    <w:basedOn w:val="Fontepargpadro"/>
    <w:link w:val="Ttulo5"/>
    <w:uiPriority w:val="9"/>
    <w:semiHidden/>
    <w:rsid w:val="00A946CC"/>
    <w:rPr>
      <w:rFonts w:ascii="Century Gothic" w:eastAsiaTheme="majorEastAsia" w:hAnsi="Century Gothic" w:cstheme="majorBidi"/>
      <w:i/>
      <w:iCs/>
      <w:color w:val="8064A2" w:themeColor="accent4"/>
      <w:sz w:val="24"/>
      <w:lang w:eastAsia="ar-SA"/>
    </w:rPr>
  </w:style>
  <w:style w:type="character" w:styleId="Forte">
    <w:name w:val="Strong"/>
    <w:basedOn w:val="Fontepargpadro"/>
    <w:uiPriority w:val="22"/>
    <w:qFormat/>
    <w:rsid w:val="00A946CC"/>
    <w:rPr>
      <w:rFonts w:ascii="Calibri" w:hAnsi="Calibri" w:hint="default"/>
      <w:b/>
      <w:bCs/>
    </w:rPr>
  </w:style>
  <w:style w:type="paragraph" w:customStyle="1" w:styleId="petio">
    <w:name w:val="petição"/>
    <w:basedOn w:val="Normal"/>
    <w:qFormat/>
    <w:rsid w:val="00A946CC"/>
    <w:pPr>
      <w:suppressAutoHyphens/>
      <w:spacing w:before="240" w:after="240" w:line="240" w:lineRule="auto"/>
      <w:jc w:val="both"/>
    </w:pPr>
    <w:rPr>
      <w:rFonts w:ascii="Calibri Light" w:eastAsia="Times New Roman" w:hAnsi="Calibri Light" w:cs="Times New Roman"/>
      <w:sz w:val="24"/>
      <w:szCs w:val="24"/>
      <w:lang w:eastAsia="ar-SA"/>
    </w:rPr>
  </w:style>
  <w:style w:type="paragraph" w:customStyle="1" w:styleId="Obs">
    <w:name w:val="Obs"/>
    <w:basedOn w:val="petio"/>
    <w:qFormat/>
    <w:rsid w:val="00A946CC"/>
    <w:pPr>
      <w:pBdr>
        <w:top w:val="single" w:sz="2" w:space="1" w:color="948A54" w:themeColor="background2" w:themeShade="80"/>
        <w:left w:val="single" w:sz="2" w:space="4" w:color="948A54" w:themeColor="background2" w:themeShade="80"/>
        <w:bottom w:val="single" w:sz="2" w:space="1" w:color="948A54" w:themeColor="background2" w:themeShade="80"/>
        <w:right w:val="single" w:sz="2" w:space="4" w:color="948A54" w:themeColor="background2" w:themeShade="80"/>
      </w:pBdr>
      <w:suppressAutoHyphens w:val="0"/>
      <w:spacing w:before="0" w:after="120"/>
      <w:ind w:left="737" w:right="737"/>
    </w:pPr>
    <w:rPr>
      <w:rFonts w:ascii="Calibri" w:hAnsi="Calibri"/>
      <w:color w:val="404040" w:themeColor="text1" w:themeTint="BF"/>
      <w:sz w:val="20"/>
      <w:lang w:eastAsia="ja-JP"/>
    </w:rPr>
  </w:style>
  <w:style w:type="paragraph" w:customStyle="1" w:styleId="Obs2">
    <w:name w:val="Obs2"/>
    <w:basedOn w:val="Obs"/>
    <w:next w:val="Normal"/>
    <w:qFormat/>
    <w:rsid w:val="00A946CC"/>
    <w:pPr>
      <w:shd w:val="clear" w:color="auto" w:fill="F2F2F2"/>
      <w:spacing w:before="120"/>
      <w:ind w:left="454" w:right="454"/>
    </w:pPr>
  </w:style>
  <w:style w:type="paragraph" w:styleId="Subttulo">
    <w:name w:val="Subtitle"/>
    <w:basedOn w:val="Normal"/>
    <w:next w:val="Normal"/>
    <w:link w:val="SubttuloChar"/>
    <w:uiPriority w:val="11"/>
    <w:qFormat/>
    <w:rsid w:val="00BF7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F7C44"/>
    <w:rPr>
      <w:rFonts w:asciiTheme="majorHAnsi" w:eastAsiaTheme="majorEastAsia" w:hAnsiTheme="majorHAnsi" w:cstheme="majorBidi"/>
      <w:i/>
      <w:iCs/>
      <w:color w:val="4F81BD" w:themeColor="accent1"/>
      <w:spacing w:val="15"/>
      <w:sz w:val="24"/>
      <w:szCs w:val="24"/>
    </w:rPr>
  </w:style>
  <w:style w:type="paragraph" w:styleId="Textodenotaderodap">
    <w:name w:val="footnote text"/>
    <w:basedOn w:val="Normal"/>
    <w:link w:val="TextodenotaderodapChar"/>
    <w:uiPriority w:val="99"/>
    <w:unhideWhenUsed/>
    <w:rsid w:val="0079003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90036"/>
    <w:rPr>
      <w:sz w:val="20"/>
      <w:szCs w:val="20"/>
    </w:rPr>
  </w:style>
  <w:style w:type="character" w:styleId="Refdenotaderodap">
    <w:name w:val="footnote reference"/>
    <w:basedOn w:val="Fontepargpadro"/>
    <w:uiPriority w:val="99"/>
    <w:unhideWhenUsed/>
    <w:qFormat/>
    <w:rsid w:val="00790036"/>
    <w:rPr>
      <w:vertAlign w:val="superscript"/>
    </w:rPr>
  </w:style>
  <w:style w:type="paragraph" w:styleId="CitaoIntensa">
    <w:name w:val="Intense Quote"/>
    <w:basedOn w:val="Normal"/>
    <w:next w:val="Normal"/>
    <w:link w:val="CitaoIntensaChar"/>
    <w:uiPriority w:val="30"/>
    <w:qFormat/>
    <w:rsid w:val="007D3C3C"/>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7D3C3C"/>
    <w:rPr>
      <w:b/>
      <w:bCs/>
      <w:i/>
      <w:iCs/>
      <w:color w:val="4F81BD" w:themeColor="accent1"/>
    </w:rPr>
  </w:style>
  <w:style w:type="paragraph" w:styleId="Ttulo">
    <w:name w:val="Title"/>
    <w:basedOn w:val="Normal"/>
    <w:next w:val="Normal"/>
    <w:link w:val="TtuloChar"/>
    <w:uiPriority w:val="10"/>
    <w:qFormat/>
    <w:rsid w:val="007D3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D3C3C"/>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7D3C3C"/>
    <w:pPr>
      <w:ind w:left="720"/>
      <w:contextualSpacing/>
    </w:pPr>
  </w:style>
  <w:style w:type="character" w:styleId="Refdecomentrio">
    <w:name w:val="annotation reference"/>
    <w:basedOn w:val="Fontepargpadro"/>
    <w:uiPriority w:val="99"/>
    <w:unhideWhenUsed/>
    <w:rsid w:val="00D936DB"/>
    <w:rPr>
      <w:sz w:val="16"/>
      <w:szCs w:val="16"/>
    </w:rPr>
  </w:style>
  <w:style w:type="character" w:styleId="Hyperlink">
    <w:name w:val="Hyperlink"/>
    <w:basedOn w:val="Fontepargpadro"/>
    <w:uiPriority w:val="99"/>
    <w:unhideWhenUsed/>
    <w:rsid w:val="00B109E7"/>
    <w:rPr>
      <w:color w:val="0000FF" w:themeColor="hyperlink"/>
      <w:u w:val="single"/>
    </w:rPr>
  </w:style>
  <w:style w:type="character" w:customStyle="1" w:styleId="SemEspaamentoChar">
    <w:name w:val="Sem Espaçamento Char"/>
    <w:basedOn w:val="Fontepargpadro"/>
    <w:link w:val="SemEspaamento"/>
    <w:uiPriority w:val="1"/>
    <w:rsid w:val="007F177B"/>
  </w:style>
  <w:style w:type="character" w:customStyle="1" w:styleId="Ttulo1Char">
    <w:name w:val="Título 1 Char"/>
    <w:basedOn w:val="Fontepargpadro"/>
    <w:link w:val="Ttulo1"/>
    <w:uiPriority w:val="9"/>
    <w:rsid w:val="000D3CA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0D3CAD"/>
    <w:pPr>
      <w:outlineLvl w:val="9"/>
    </w:pPr>
    <w:rPr>
      <w:lang w:eastAsia="pt-BR"/>
    </w:rPr>
  </w:style>
  <w:style w:type="character" w:customStyle="1" w:styleId="Ttulo2Char">
    <w:name w:val="Título 2 Char"/>
    <w:basedOn w:val="Fontepargpadro"/>
    <w:link w:val="Ttulo2"/>
    <w:uiPriority w:val="9"/>
    <w:rsid w:val="000D3CAD"/>
    <w:rPr>
      <w:rFonts w:asciiTheme="majorHAnsi" w:eastAsiaTheme="majorEastAsia" w:hAnsiTheme="majorHAnsi" w:cstheme="majorBidi"/>
      <w:b/>
      <w:bCs/>
      <w:color w:val="4F81BD" w:themeColor="accent1"/>
      <w:sz w:val="26"/>
      <w:szCs w:val="26"/>
    </w:rPr>
  </w:style>
  <w:style w:type="paragraph" w:styleId="Sumrio2">
    <w:name w:val="toc 2"/>
    <w:basedOn w:val="Normal"/>
    <w:next w:val="Normal"/>
    <w:autoRedefine/>
    <w:uiPriority w:val="39"/>
    <w:unhideWhenUsed/>
    <w:rsid w:val="000D3CAD"/>
    <w:pPr>
      <w:spacing w:after="100"/>
      <w:ind w:left="220"/>
    </w:pPr>
  </w:style>
  <w:style w:type="character" w:styleId="TtulodoLivro">
    <w:name w:val="Book Title"/>
    <w:basedOn w:val="Fontepargpadro"/>
    <w:uiPriority w:val="33"/>
    <w:qFormat/>
    <w:rsid w:val="0033299A"/>
    <w:rPr>
      <w:b/>
      <w:bCs/>
      <w:smallCaps/>
      <w:spacing w:val="5"/>
    </w:rPr>
  </w:style>
  <w:style w:type="paragraph" w:styleId="Sumrio1">
    <w:name w:val="toc 1"/>
    <w:basedOn w:val="Normal"/>
    <w:next w:val="Normal"/>
    <w:autoRedefine/>
    <w:uiPriority w:val="39"/>
    <w:unhideWhenUsed/>
    <w:rsid w:val="0033299A"/>
    <w:pPr>
      <w:spacing w:after="100"/>
    </w:pPr>
  </w:style>
  <w:style w:type="character" w:customStyle="1" w:styleId="apple-converted-space">
    <w:name w:val="apple-converted-space"/>
    <w:rsid w:val="005A4E8E"/>
  </w:style>
  <w:style w:type="paragraph" w:customStyle="1" w:styleId="citao">
    <w:name w:val="citação"/>
    <w:basedOn w:val="Normal"/>
    <w:next w:val="Normal"/>
    <w:qFormat/>
    <w:rsid w:val="00332313"/>
    <w:pPr>
      <w:suppressAutoHyphens/>
      <w:spacing w:before="120" w:after="240" w:line="240" w:lineRule="auto"/>
      <w:ind w:left="1418" w:right="567"/>
      <w:jc w:val="both"/>
    </w:pPr>
    <w:rPr>
      <w:rFonts w:ascii="Cambria" w:eastAsia="Arial Unicode MS" w:hAnsi="Cambria" w:cs="Times New Roman"/>
      <w:i/>
      <w:sz w:val="24"/>
      <w:szCs w:val="20"/>
      <w:lang w:eastAsia="ar-SA"/>
    </w:rPr>
  </w:style>
  <w:style w:type="paragraph" w:styleId="Sumrio3">
    <w:name w:val="toc 3"/>
    <w:basedOn w:val="Normal"/>
    <w:next w:val="Normal"/>
    <w:autoRedefine/>
    <w:uiPriority w:val="39"/>
    <w:unhideWhenUsed/>
    <w:rsid w:val="009D56D2"/>
    <w:pPr>
      <w:spacing w:after="100"/>
      <w:ind w:left="440"/>
    </w:pPr>
  </w:style>
  <w:style w:type="paragraph" w:styleId="NormalWeb">
    <w:name w:val="Normal (Web)"/>
    <w:basedOn w:val="Normal"/>
    <w:uiPriority w:val="99"/>
    <w:rsid w:val="00C510FA"/>
    <w:pPr>
      <w:suppressAutoHyphens/>
      <w:spacing w:before="280" w:after="280" w:line="240" w:lineRule="auto"/>
      <w:jc w:val="both"/>
    </w:pPr>
    <w:rPr>
      <w:rFonts w:ascii="Calibri Light" w:eastAsia="Times New Roman" w:hAnsi="Calibri Light" w:cs="Times New Roman"/>
      <w:sz w:val="24"/>
      <w:szCs w:val="24"/>
      <w:lang w:eastAsia="ar-SA"/>
    </w:rPr>
  </w:style>
  <w:style w:type="paragraph" w:customStyle="1" w:styleId="cinza2">
    <w:name w:val="cinza2"/>
    <w:basedOn w:val="Normal"/>
    <w:uiPriority w:val="99"/>
    <w:qFormat/>
    <w:rsid w:val="00C510FA"/>
    <w:pPr>
      <w:pBdr>
        <w:bottom w:val="single" w:sz="20" w:space="1" w:color="808080"/>
      </w:pBdr>
      <w:suppressAutoHyphens/>
      <w:spacing w:before="120" w:after="360" w:line="240" w:lineRule="auto"/>
      <w:jc w:val="center"/>
    </w:pPr>
    <w:rPr>
      <w:rFonts w:ascii="Arial Rounded MT Bold" w:eastAsia="Times New Roman" w:hAnsi="Arial Rounded MT Bold" w:cs="Times New Roman"/>
      <w:b/>
      <w:color w:val="545454"/>
      <w:sz w:val="28"/>
      <w:szCs w:val="24"/>
      <w:lang w:val="en-US" w:bidi="en-US"/>
    </w:rPr>
  </w:style>
  <w:style w:type="paragraph" w:customStyle="1" w:styleId="pl">
    <w:name w:val="pl"/>
    <w:basedOn w:val="Normal"/>
    <w:rsid w:val="005622D8"/>
    <w:pPr>
      <w:suppressAutoHyphens/>
      <w:spacing w:before="120" w:after="300" w:line="240" w:lineRule="auto"/>
      <w:jc w:val="both"/>
    </w:pPr>
    <w:rPr>
      <w:rFonts w:ascii="Calibri" w:eastAsia="Times New Roman" w:hAnsi="Calibri" w:cs="Times New Roman"/>
      <w:color w:val="000000"/>
      <w:sz w:val="24"/>
      <w:szCs w:val="20"/>
      <w:lang w:eastAsia="ar-SA"/>
    </w:rPr>
  </w:style>
  <w:style w:type="paragraph" w:customStyle="1" w:styleId="EstiloplDepoisde6pt">
    <w:name w:val="Estilo pl + Depois de:  6 pt"/>
    <w:basedOn w:val="pl"/>
    <w:rsid w:val="005622D8"/>
    <w:pPr>
      <w:spacing w:after="120"/>
    </w:pPr>
  </w:style>
  <w:style w:type="paragraph" w:customStyle="1" w:styleId="texto">
    <w:name w:val="texto"/>
    <w:basedOn w:val="Normal"/>
    <w:rsid w:val="000034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9D3B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B576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B576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GRITO">
    <w:name w:val="NEGRITO"/>
    <w:basedOn w:val="Normal"/>
    <w:next w:val="Normal"/>
    <w:qFormat/>
    <w:rsid w:val="004A0154"/>
    <w:pPr>
      <w:spacing w:after="0" w:line="360" w:lineRule="auto"/>
      <w:jc w:val="both"/>
    </w:pPr>
    <w:rPr>
      <w:rFonts w:ascii="Arial" w:eastAsia="Times New Roman" w:hAnsi="Arial" w:cs="Times New Roman"/>
      <w:b/>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FE"/>
  </w:style>
  <w:style w:type="paragraph" w:styleId="Ttulo1">
    <w:name w:val="heading 1"/>
    <w:basedOn w:val="Normal"/>
    <w:next w:val="Normal"/>
    <w:link w:val="Ttulo1Char"/>
    <w:uiPriority w:val="9"/>
    <w:qFormat/>
    <w:rsid w:val="000D3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D3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946CC"/>
    <w:pPr>
      <w:keepNext/>
      <w:keepLines/>
      <w:suppressAutoHyphens/>
      <w:spacing w:before="360" w:after="240" w:line="240" w:lineRule="auto"/>
      <w:jc w:val="both"/>
      <w:outlineLvl w:val="2"/>
    </w:pPr>
    <w:rPr>
      <w:rFonts w:ascii="Century Gothic" w:eastAsiaTheme="majorEastAsia" w:hAnsi="Century Gothic" w:cstheme="majorBidi"/>
      <w:color w:val="8064A2" w:themeColor="accent4"/>
      <w:sz w:val="24"/>
      <w:szCs w:val="26"/>
      <w:lang w:eastAsia="ar-SA"/>
    </w:rPr>
  </w:style>
  <w:style w:type="paragraph" w:styleId="Ttulo4">
    <w:name w:val="heading 4"/>
    <w:basedOn w:val="Normal"/>
    <w:next w:val="Normal"/>
    <w:link w:val="Ttulo4Char"/>
    <w:uiPriority w:val="9"/>
    <w:semiHidden/>
    <w:unhideWhenUsed/>
    <w:qFormat/>
    <w:rsid w:val="00A946CC"/>
    <w:pPr>
      <w:keepNext/>
      <w:keepLines/>
      <w:suppressAutoHyphens/>
      <w:spacing w:before="360" w:after="360" w:line="240" w:lineRule="auto"/>
      <w:jc w:val="both"/>
      <w:outlineLvl w:val="3"/>
    </w:pPr>
    <w:rPr>
      <w:rFonts w:ascii="Century Gothic" w:eastAsiaTheme="majorEastAsia" w:hAnsi="Century Gothic" w:cstheme="majorBidi"/>
      <w:color w:val="8064A2" w:themeColor="accent4"/>
      <w:sz w:val="24"/>
      <w:szCs w:val="24"/>
      <w:lang w:eastAsia="ar-SA"/>
    </w:rPr>
  </w:style>
  <w:style w:type="paragraph" w:styleId="Ttulo5">
    <w:name w:val="heading 5"/>
    <w:basedOn w:val="Normal"/>
    <w:next w:val="Normal"/>
    <w:link w:val="Ttulo5Char"/>
    <w:uiPriority w:val="9"/>
    <w:semiHidden/>
    <w:unhideWhenUsed/>
    <w:qFormat/>
    <w:rsid w:val="00A946CC"/>
    <w:pPr>
      <w:keepNext/>
      <w:keepLines/>
      <w:suppressAutoHyphens/>
      <w:spacing w:before="360" w:after="240" w:line="240" w:lineRule="auto"/>
      <w:jc w:val="both"/>
      <w:outlineLvl w:val="4"/>
    </w:pPr>
    <w:rPr>
      <w:rFonts w:ascii="Century Gothic" w:eastAsiaTheme="majorEastAsia" w:hAnsi="Century Gothic" w:cstheme="majorBidi"/>
      <w:i/>
      <w:iCs/>
      <w:color w:val="8064A2" w:themeColor="accent4"/>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1E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E1C"/>
  </w:style>
  <w:style w:type="paragraph" w:styleId="Rodap">
    <w:name w:val="footer"/>
    <w:basedOn w:val="Normal"/>
    <w:link w:val="RodapChar"/>
    <w:uiPriority w:val="99"/>
    <w:unhideWhenUsed/>
    <w:rsid w:val="00791E1C"/>
    <w:pPr>
      <w:tabs>
        <w:tab w:val="center" w:pos="4252"/>
        <w:tab w:val="right" w:pos="8504"/>
      </w:tabs>
      <w:spacing w:after="0" w:line="240" w:lineRule="auto"/>
    </w:pPr>
  </w:style>
  <w:style w:type="character" w:customStyle="1" w:styleId="RodapChar">
    <w:name w:val="Rodapé Char"/>
    <w:basedOn w:val="Fontepargpadro"/>
    <w:link w:val="Rodap"/>
    <w:uiPriority w:val="99"/>
    <w:rsid w:val="00791E1C"/>
  </w:style>
  <w:style w:type="paragraph" w:styleId="Textodebalo">
    <w:name w:val="Balloon Text"/>
    <w:basedOn w:val="Normal"/>
    <w:link w:val="TextodebaloChar"/>
    <w:uiPriority w:val="99"/>
    <w:semiHidden/>
    <w:unhideWhenUsed/>
    <w:rsid w:val="00791E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1E1C"/>
    <w:rPr>
      <w:rFonts w:ascii="Tahoma" w:hAnsi="Tahoma" w:cs="Tahoma"/>
      <w:sz w:val="16"/>
      <w:szCs w:val="16"/>
    </w:rPr>
  </w:style>
  <w:style w:type="paragraph" w:customStyle="1" w:styleId="HeaderOdd">
    <w:name w:val="Header Odd"/>
    <w:basedOn w:val="SemEspaamento"/>
    <w:qFormat/>
    <w:rsid w:val="00791E1C"/>
    <w:pPr>
      <w:pBdr>
        <w:bottom w:val="single" w:sz="4" w:space="1" w:color="4F81BD" w:themeColor="accent1"/>
      </w:pBdr>
      <w:jc w:val="right"/>
    </w:pPr>
    <w:rPr>
      <w:rFonts w:eastAsiaTheme="minorEastAsia"/>
      <w:b/>
      <w:bCs/>
      <w:color w:val="1F497D" w:themeColor="text2"/>
      <w:sz w:val="20"/>
      <w:szCs w:val="23"/>
      <w:lang w:eastAsia="fr-FR"/>
    </w:rPr>
  </w:style>
  <w:style w:type="paragraph" w:styleId="SemEspaamento">
    <w:name w:val="No Spacing"/>
    <w:link w:val="SemEspaamentoChar"/>
    <w:uiPriority w:val="1"/>
    <w:qFormat/>
    <w:rsid w:val="00791E1C"/>
    <w:pPr>
      <w:spacing w:after="0" w:line="240" w:lineRule="auto"/>
    </w:pPr>
  </w:style>
  <w:style w:type="character" w:styleId="nfaseIntensa">
    <w:name w:val="Intense Emphasis"/>
    <w:basedOn w:val="Fontepargpadro"/>
    <w:uiPriority w:val="21"/>
    <w:qFormat/>
    <w:rsid w:val="00791E1C"/>
    <w:rPr>
      <w:b/>
      <w:bCs/>
      <w:i/>
      <w:iCs/>
      <w:color w:val="4F81BD" w:themeColor="accent1"/>
    </w:rPr>
  </w:style>
  <w:style w:type="character" w:customStyle="1" w:styleId="Ttulo3Char">
    <w:name w:val="Título 3 Char"/>
    <w:basedOn w:val="Fontepargpadro"/>
    <w:link w:val="Ttulo3"/>
    <w:rsid w:val="00A946CC"/>
    <w:rPr>
      <w:rFonts w:ascii="Century Gothic" w:eastAsiaTheme="majorEastAsia" w:hAnsi="Century Gothic" w:cstheme="majorBidi"/>
      <w:color w:val="8064A2" w:themeColor="accent4"/>
      <w:sz w:val="24"/>
      <w:szCs w:val="26"/>
      <w:lang w:eastAsia="ar-SA"/>
    </w:rPr>
  </w:style>
  <w:style w:type="character" w:customStyle="1" w:styleId="Ttulo4Char">
    <w:name w:val="Título 4 Char"/>
    <w:basedOn w:val="Fontepargpadro"/>
    <w:link w:val="Ttulo4"/>
    <w:uiPriority w:val="9"/>
    <w:semiHidden/>
    <w:rsid w:val="00A946CC"/>
    <w:rPr>
      <w:rFonts w:ascii="Century Gothic" w:eastAsiaTheme="majorEastAsia" w:hAnsi="Century Gothic" w:cstheme="majorBidi"/>
      <w:color w:val="8064A2" w:themeColor="accent4"/>
      <w:sz w:val="24"/>
      <w:szCs w:val="24"/>
      <w:lang w:eastAsia="ar-SA"/>
    </w:rPr>
  </w:style>
  <w:style w:type="character" w:customStyle="1" w:styleId="Ttulo5Char">
    <w:name w:val="Título 5 Char"/>
    <w:basedOn w:val="Fontepargpadro"/>
    <w:link w:val="Ttulo5"/>
    <w:uiPriority w:val="9"/>
    <w:semiHidden/>
    <w:rsid w:val="00A946CC"/>
    <w:rPr>
      <w:rFonts w:ascii="Century Gothic" w:eastAsiaTheme="majorEastAsia" w:hAnsi="Century Gothic" w:cstheme="majorBidi"/>
      <w:i/>
      <w:iCs/>
      <w:color w:val="8064A2" w:themeColor="accent4"/>
      <w:sz w:val="24"/>
      <w:lang w:eastAsia="ar-SA"/>
    </w:rPr>
  </w:style>
  <w:style w:type="character" w:styleId="Forte">
    <w:name w:val="Strong"/>
    <w:basedOn w:val="Fontepargpadro"/>
    <w:uiPriority w:val="22"/>
    <w:qFormat/>
    <w:rsid w:val="00A946CC"/>
    <w:rPr>
      <w:rFonts w:ascii="Calibri" w:hAnsi="Calibri" w:hint="default"/>
      <w:b/>
      <w:bCs/>
    </w:rPr>
  </w:style>
  <w:style w:type="paragraph" w:customStyle="1" w:styleId="petio">
    <w:name w:val="petição"/>
    <w:basedOn w:val="Normal"/>
    <w:qFormat/>
    <w:rsid w:val="00A946CC"/>
    <w:pPr>
      <w:suppressAutoHyphens/>
      <w:spacing w:before="240" w:after="240" w:line="240" w:lineRule="auto"/>
      <w:jc w:val="both"/>
    </w:pPr>
    <w:rPr>
      <w:rFonts w:ascii="Calibri Light" w:eastAsia="Times New Roman" w:hAnsi="Calibri Light" w:cs="Times New Roman"/>
      <w:sz w:val="24"/>
      <w:szCs w:val="24"/>
      <w:lang w:eastAsia="ar-SA"/>
    </w:rPr>
  </w:style>
  <w:style w:type="paragraph" w:customStyle="1" w:styleId="Obs">
    <w:name w:val="Obs"/>
    <w:basedOn w:val="petio"/>
    <w:qFormat/>
    <w:rsid w:val="00A946CC"/>
    <w:pPr>
      <w:pBdr>
        <w:top w:val="single" w:sz="2" w:space="1" w:color="948A54" w:themeColor="background2" w:themeShade="80"/>
        <w:left w:val="single" w:sz="2" w:space="4" w:color="948A54" w:themeColor="background2" w:themeShade="80"/>
        <w:bottom w:val="single" w:sz="2" w:space="1" w:color="948A54" w:themeColor="background2" w:themeShade="80"/>
        <w:right w:val="single" w:sz="2" w:space="4" w:color="948A54" w:themeColor="background2" w:themeShade="80"/>
      </w:pBdr>
      <w:suppressAutoHyphens w:val="0"/>
      <w:spacing w:before="0" w:after="120"/>
      <w:ind w:left="737" w:right="737"/>
    </w:pPr>
    <w:rPr>
      <w:rFonts w:ascii="Calibri" w:hAnsi="Calibri"/>
      <w:color w:val="404040" w:themeColor="text1" w:themeTint="BF"/>
      <w:sz w:val="20"/>
      <w:lang w:eastAsia="ja-JP"/>
    </w:rPr>
  </w:style>
  <w:style w:type="paragraph" w:customStyle="1" w:styleId="Obs2">
    <w:name w:val="Obs2"/>
    <w:basedOn w:val="Obs"/>
    <w:next w:val="Normal"/>
    <w:qFormat/>
    <w:rsid w:val="00A946CC"/>
    <w:pPr>
      <w:shd w:val="clear" w:color="auto" w:fill="F2F2F2"/>
      <w:spacing w:before="120"/>
      <w:ind w:left="454" w:right="454"/>
    </w:pPr>
  </w:style>
  <w:style w:type="paragraph" w:styleId="Subttulo">
    <w:name w:val="Subtitle"/>
    <w:basedOn w:val="Normal"/>
    <w:next w:val="Normal"/>
    <w:link w:val="SubttuloChar"/>
    <w:uiPriority w:val="11"/>
    <w:qFormat/>
    <w:rsid w:val="00BF7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F7C44"/>
    <w:rPr>
      <w:rFonts w:asciiTheme="majorHAnsi" w:eastAsiaTheme="majorEastAsia" w:hAnsiTheme="majorHAnsi" w:cstheme="majorBidi"/>
      <w:i/>
      <w:iCs/>
      <w:color w:val="4F81BD" w:themeColor="accent1"/>
      <w:spacing w:val="15"/>
      <w:sz w:val="24"/>
      <w:szCs w:val="24"/>
    </w:rPr>
  </w:style>
  <w:style w:type="paragraph" w:styleId="Textodenotaderodap">
    <w:name w:val="footnote text"/>
    <w:basedOn w:val="Normal"/>
    <w:link w:val="TextodenotaderodapChar"/>
    <w:uiPriority w:val="99"/>
    <w:unhideWhenUsed/>
    <w:rsid w:val="0079003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90036"/>
    <w:rPr>
      <w:sz w:val="20"/>
      <w:szCs w:val="20"/>
    </w:rPr>
  </w:style>
  <w:style w:type="character" w:styleId="Refdenotaderodap">
    <w:name w:val="footnote reference"/>
    <w:basedOn w:val="Fontepargpadro"/>
    <w:uiPriority w:val="99"/>
    <w:unhideWhenUsed/>
    <w:qFormat/>
    <w:rsid w:val="00790036"/>
    <w:rPr>
      <w:vertAlign w:val="superscript"/>
    </w:rPr>
  </w:style>
  <w:style w:type="paragraph" w:styleId="CitaoIntensa">
    <w:name w:val="Intense Quote"/>
    <w:basedOn w:val="Normal"/>
    <w:next w:val="Normal"/>
    <w:link w:val="CitaoIntensaChar"/>
    <w:uiPriority w:val="30"/>
    <w:qFormat/>
    <w:rsid w:val="007D3C3C"/>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7D3C3C"/>
    <w:rPr>
      <w:b/>
      <w:bCs/>
      <w:i/>
      <w:iCs/>
      <w:color w:val="4F81BD" w:themeColor="accent1"/>
    </w:rPr>
  </w:style>
  <w:style w:type="paragraph" w:styleId="Ttulo">
    <w:name w:val="Title"/>
    <w:basedOn w:val="Normal"/>
    <w:next w:val="Normal"/>
    <w:link w:val="TtuloChar"/>
    <w:uiPriority w:val="10"/>
    <w:qFormat/>
    <w:rsid w:val="007D3C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7D3C3C"/>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7D3C3C"/>
    <w:pPr>
      <w:ind w:left="720"/>
      <w:contextualSpacing/>
    </w:pPr>
  </w:style>
  <w:style w:type="character" w:styleId="Refdecomentrio">
    <w:name w:val="annotation reference"/>
    <w:basedOn w:val="Fontepargpadro"/>
    <w:uiPriority w:val="99"/>
    <w:unhideWhenUsed/>
    <w:rsid w:val="00D936DB"/>
    <w:rPr>
      <w:sz w:val="16"/>
      <w:szCs w:val="16"/>
    </w:rPr>
  </w:style>
  <w:style w:type="character" w:styleId="Hyperlink">
    <w:name w:val="Hyperlink"/>
    <w:basedOn w:val="Fontepargpadro"/>
    <w:uiPriority w:val="99"/>
    <w:unhideWhenUsed/>
    <w:rsid w:val="00B109E7"/>
    <w:rPr>
      <w:color w:val="0000FF" w:themeColor="hyperlink"/>
      <w:u w:val="single"/>
    </w:rPr>
  </w:style>
  <w:style w:type="character" w:customStyle="1" w:styleId="SemEspaamentoChar">
    <w:name w:val="Sem Espaçamento Char"/>
    <w:basedOn w:val="Fontepargpadro"/>
    <w:link w:val="SemEspaamento"/>
    <w:uiPriority w:val="1"/>
    <w:rsid w:val="007F177B"/>
  </w:style>
  <w:style w:type="character" w:customStyle="1" w:styleId="Ttulo1Char">
    <w:name w:val="Título 1 Char"/>
    <w:basedOn w:val="Fontepargpadro"/>
    <w:link w:val="Ttulo1"/>
    <w:uiPriority w:val="9"/>
    <w:rsid w:val="000D3CA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0D3CAD"/>
    <w:pPr>
      <w:outlineLvl w:val="9"/>
    </w:pPr>
    <w:rPr>
      <w:lang w:eastAsia="pt-BR"/>
    </w:rPr>
  </w:style>
  <w:style w:type="character" w:customStyle="1" w:styleId="Ttulo2Char">
    <w:name w:val="Título 2 Char"/>
    <w:basedOn w:val="Fontepargpadro"/>
    <w:link w:val="Ttulo2"/>
    <w:uiPriority w:val="9"/>
    <w:rsid w:val="000D3CAD"/>
    <w:rPr>
      <w:rFonts w:asciiTheme="majorHAnsi" w:eastAsiaTheme="majorEastAsia" w:hAnsiTheme="majorHAnsi" w:cstheme="majorBidi"/>
      <w:b/>
      <w:bCs/>
      <w:color w:val="4F81BD" w:themeColor="accent1"/>
      <w:sz w:val="26"/>
      <w:szCs w:val="26"/>
    </w:rPr>
  </w:style>
  <w:style w:type="paragraph" w:styleId="Sumrio2">
    <w:name w:val="toc 2"/>
    <w:basedOn w:val="Normal"/>
    <w:next w:val="Normal"/>
    <w:autoRedefine/>
    <w:uiPriority w:val="39"/>
    <w:unhideWhenUsed/>
    <w:rsid w:val="000D3CAD"/>
    <w:pPr>
      <w:spacing w:after="100"/>
      <w:ind w:left="220"/>
    </w:pPr>
  </w:style>
  <w:style w:type="character" w:styleId="TtulodoLivro">
    <w:name w:val="Book Title"/>
    <w:basedOn w:val="Fontepargpadro"/>
    <w:uiPriority w:val="33"/>
    <w:qFormat/>
    <w:rsid w:val="0033299A"/>
    <w:rPr>
      <w:b/>
      <w:bCs/>
      <w:smallCaps/>
      <w:spacing w:val="5"/>
    </w:rPr>
  </w:style>
  <w:style w:type="paragraph" w:styleId="Sumrio1">
    <w:name w:val="toc 1"/>
    <w:basedOn w:val="Normal"/>
    <w:next w:val="Normal"/>
    <w:autoRedefine/>
    <w:uiPriority w:val="39"/>
    <w:unhideWhenUsed/>
    <w:rsid w:val="0033299A"/>
    <w:pPr>
      <w:spacing w:after="100"/>
    </w:pPr>
  </w:style>
  <w:style w:type="character" w:customStyle="1" w:styleId="apple-converted-space">
    <w:name w:val="apple-converted-space"/>
    <w:rsid w:val="005A4E8E"/>
  </w:style>
  <w:style w:type="paragraph" w:customStyle="1" w:styleId="citao">
    <w:name w:val="citação"/>
    <w:basedOn w:val="Normal"/>
    <w:next w:val="Normal"/>
    <w:qFormat/>
    <w:rsid w:val="00332313"/>
    <w:pPr>
      <w:suppressAutoHyphens/>
      <w:spacing w:before="120" w:after="240" w:line="240" w:lineRule="auto"/>
      <w:ind w:left="1418" w:right="567"/>
      <w:jc w:val="both"/>
    </w:pPr>
    <w:rPr>
      <w:rFonts w:ascii="Cambria" w:eastAsia="Arial Unicode MS" w:hAnsi="Cambria" w:cs="Times New Roman"/>
      <w:i/>
      <w:sz w:val="24"/>
      <w:szCs w:val="20"/>
      <w:lang w:eastAsia="ar-SA"/>
    </w:rPr>
  </w:style>
  <w:style w:type="paragraph" w:styleId="Sumrio3">
    <w:name w:val="toc 3"/>
    <w:basedOn w:val="Normal"/>
    <w:next w:val="Normal"/>
    <w:autoRedefine/>
    <w:uiPriority w:val="39"/>
    <w:unhideWhenUsed/>
    <w:rsid w:val="009D56D2"/>
    <w:pPr>
      <w:spacing w:after="100"/>
      <w:ind w:left="440"/>
    </w:pPr>
  </w:style>
  <w:style w:type="paragraph" w:styleId="NormalWeb">
    <w:name w:val="Normal (Web)"/>
    <w:basedOn w:val="Normal"/>
    <w:uiPriority w:val="99"/>
    <w:rsid w:val="00C510FA"/>
    <w:pPr>
      <w:suppressAutoHyphens/>
      <w:spacing w:before="280" w:after="280" w:line="240" w:lineRule="auto"/>
      <w:jc w:val="both"/>
    </w:pPr>
    <w:rPr>
      <w:rFonts w:ascii="Calibri Light" w:eastAsia="Times New Roman" w:hAnsi="Calibri Light" w:cs="Times New Roman"/>
      <w:sz w:val="24"/>
      <w:szCs w:val="24"/>
      <w:lang w:eastAsia="ar-SA"/>
    </w:rPr>
  </w:style>
  <w:style w:type="paragraph" w:customStyle="1" w:styleId="cinza2">
    <w:name w:val="cinza2"/>
    <w:basedOn w:val="Normal"/>
    <w:uiPriority w:val="99"/>
    <w:qFormat/>
    <w:rsid w:val="00C510FA"/>
    <w:pPr>
      <w:pBdr>
        <w:bottom w:val="single" w:sz="20" w:space="1" w:color="808080"/>
      </w:pBdr>
      <w:suppressAutoHyphens/>
      <w:spacing w:before="120" w:after="360" w:line="240" w:lineRule="auto"/>
      <w:jc w:val="center"/>
    </w:pPr>
    <w:rPr>
      <w:rFonts w:ascii="Arial Rounded MT Bold" w:eastAsia="Times New Roman" w:hAnsi="Arial Rounded MT Bold" w:cs="Times New Roman"/>
      <w:b/>
      <w:color w:val="545454"/>
      <w:sz w:val="28"/>
      <w:szCs w:val="24"/>
      <w:lang w:val="en-US" w:bidi="en-US"/>
    </w:rPr>
  </w:style>
  <w:style w:type="paragraph" w:customStyle="1" w:styleId="pl">
    <w:name w:val="pl"/>
    <w:basedOn w:val="Normal"/>
    <w:rsid w:val="005622D8"/>
    <w:pPr>
      <w:suppressAutoHyphens/>
      <w:spacing w:before="120" w:after="300" w:line="240" w:lineRule="auto"/>
      <w:jc w:val="both"/>
    </w:pPr>
    <w:rPr>
      <w:rFonts w:ascii="Calibri" w:eastAsia="Times New Roman" w:hAnsi="Calibri" w:cs="Times New Roman"/>
      <w:color w:val="000000"/>
      <w:sz w:val="24"/>
      <w:szCs w:val="20"/>
      <w:lang w:eastAsia="ar-SA"/>
    </w:rPr>
  </w:style>
  <w:style w:type="paragraph" w:customStyle="1" w:styleId="EstiloplDepoisde6pt">
    <w:name w:val="Estilo pl + Depois de:  6 pt"/>
    <w:basedOn w:val="pl"/>
    <w:rsid w:val="005622D8"/>
    <w:pPr>
      <w:spacing w:after="120"/>
    </w:pPr>
  </w:style>
  <w:style w:type="paragraph" w:customStyle="1" w:styleId="texto">
    <w:name w:val="texto"/>
    <w:basedOn w:val="Normal"/>
    <w:rsid w:val="000034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9D3B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B576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B576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GRITO">
    <w:name w:val="NEGRITO"/>
    <w:basedOn w:val="Normal"/>
    <w:next w:val="Normal"/>
    <w:qFormat/>
    <w:rsid w:val="004A0154"/>
    <w:pPr>
      <w:spacing w:after="0" w:line="360" w:lineRule="auto"/>
      <w:jc w:val="both"/>
    </w:pPr>
    <w:rPr>
      <w:rFonts w:ascii="Arial" w:eastAsia="Times New Roman" w:hAnsi="Arial"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126">
      <w:bodyDiv w:val="1"/>
      <w:marLeft w:val="0"/>
      <w:marRight w:val="0"/>
      <w:marTop w:val="0"/>
      <w:marBottom w:val="0"/>
      <w:divBdr>
        <w:top w:val="none" w:sz="0" w:space="0" w:color="auto"/>
        <w:left w:val="none" w:sz="0" w:space="0" w:color="auto"/>
        <w:bottom w:val="none" w:sz="0" w:space="0" w:color="auto"/>
        <w:right w:val="none" w:sz="0" w:space="0" w:color="auto"/>
      </w:divBdr>
    </w:div>
    <w:div w:id="31543612">
      <w:bodyDiv w:val="1"/>
      <w:marLeft w:val="0"/>
      <w:marRight w:val="0"/>
      <w:marTop w:val="0"/>
      <w:marBottom w:val="0"/>
      <w:divBdr>
        <w:top w:val="none" w:sz="0" w:space="0" w:color="auto"/>
        <w:left w:val="none" w:sz="0" w:space="0" w:color="auto"/>
        <w:bottom w:val="none" w:sz="0" w:space="0" w:color="auto"/>
        <w:right w:val="none" w:sz="0" w:space="0" w:color="auto"/>
      </w:divBdr>
    </w:div>
    <w:div w:id="43719783">
      <w:bodyDiv w:val="1"/>
      <w:marLeft w:val="0"/>
      <w:marRight w:val="0"/>
      <w:marTop w:val="0"/>
      <w:marBottom w:val="0"/>
      <w:divBdr>
        <w:top w:val="none" w:sz="0" w:space="0" w:color="auto"/>
        <w:left w:val="none" w:sz="0" w:space="0" w:color="auto"/>
        <w:bottom w:val="none" w:sz="0" w:space="0" w:color="auto"/>
        <w:right w:val="none" w:sz="0" w:space="0" w:color="auto"/>
      </w:divBdr>
    </w:div>
    <w:div w:id="49155119">
      <w:bodyDiv w:val="1"/>
      <w:marLeft w:val="0"/>
      <w:marRight w:val="0"/>
      <w:marTop w:val="0"/>
      <w:marBottom w:val="0"/>
      <w:divBdr>
        <w:top w:val="none" w:sz="0" w:space="0" w:color="auto"/>
        <w:left w:val="none" w:sz="0" w:space="0" w:color="auto"/>
        <w:bottom w:val="none" w:sz="0" w:space="0" w:color="auto"/>
        <w:right w:val="none" w:sz="0" w:space="0" w:color="auto"/>
      </w:divBdr>
    </w:div>
    <w:div w:id="201720633">
      <w:bodyDiv w:val="1"/>
      <w:marLeft w:val="0"/>
      <w:marRight w:val="0"/>
      <w:marTop w:val="0"/>
      <w:marBottom w:val="0"/>
      <w:divBdr>
        <w:top w:val="none" w:sz="0" w:space="0" w:color="auto"/>
        <w:left w:val="none" w:sz="0" w:space="0" w:color="auto"/>
        <w:bottom w:val="none" w:sz="0" w:space="0" w:color="auto"/>
        <w:right w:val="none" w:sz="0" w:space="0" w:color="auto"/>
      </w:divBdr>
    </w:div>
    <w:div w:id="239486012">
      <w:bodyDiv w:val="1"/>
      <w:marLeft w:val="0"/>
      <w:marRight w:val="0"/>
      <w:marTop w:val="0"/>
      <w:marBottom w:val="0"/>
      <w:divBdr>
        <w:top w:val="none" w:sz="0" w:space="0" w:color="auto"/>
        <w:left w:val="none" w:sz="0" w:space="0" w:color="auto"/>
        <w:bottom w:val="none" w:sz="0" w:space="0" w:color="auto"/>
        <w:right w:val="none" w:sz="0" w:space="0" w:color="auto"/>
      </w:divBdr>
    </w:div>
    <w:div w:id="271207343">
      <w:bodyDiv w:val="1"/>
      <w:marLeft w:val="0"/>
      <w:marRight w:val="0"/>
      <w:marTop w:val="0"/>
      <w:marBottom w:val="0"/>
      <w:divBdr>
        <w:top w:val="none" w:sz="0" w:space="0" w:color="auto"/>
        <w:left w:val="none" w:sz="0" w:space="0" w:color="auto"/>
        <w:bottom w:val="none" w:sz="0" w:space="0" w:color="auto"/>
        <w:right w:val="none" w:sz="0" w:space="0" w:color="auto"/>
      </w:divBdr>
    </w:div>
    <w:div w:id="298849088">
      <w:bodyDiv w:val="1"/>
      <w:marLeft w:val="0"/>
      <w:marRight w:val="0"/>
      <w:marTop w:val="0"/>
      <w:marBottom w:val="0"/>
      <w:divBdr>
        <w:top w:val="none" w:sz="0" w:space="0" w:color="auto"/>
        <w:left w:val="none" w:sz="0" w:space="0" w:color="auto"/>
        <w:bottom w:val="none" w:sz="0" w:space="0" w:color="auto"/>
        <w:right w:val="none" w:sz="0" w:space="0" w:color="auto"/>
      </w:divBdr>
    </w:div>
    <w:div w:id="404035776">
      <w:bodyDiv w:val="1"/>
      <w:marLeft w:val="0"/>
      <w:marRight w:val="0"/>
      <w:marTop w:val="0"/>
      <w:marBottom w:val="0"/>
      <w:divBdr>
        <w:top w:val="none" w:sz="0" w:space="0" w:color="auto"/>
        <w:left w:val="none" w:sz="0" w:space="0" w:color="auto"/>
        <w:bottom w:val="none" w:sz="0" w:space="0" w:color="auto"/>
        <w:right w:val="none" w:sz="0" w:space="0" w:color="auto"/>
      </w:divBdr>
    </w:div>
    <w:div w:id="556934827">
      <w:bodyDiv w:val="1"/>
      <w:marLeft w:val="0"/>
      <w:marRight w:val="0"/>
      <w:marTop w:val="0"/>
      <w:marBottom w:val="0"/>
      <w:divBdr>
        <w:top w:val="none" w:sz="0" w:space="0" w:color="auto"/>
        <w:left w:val="none" w:sz="0" w:space="0" w:color="auto"/>
        <w:bottom w:val="none" w:sz="0" w:space="0" w:color="auto"/>
        <w:right w:val="none" w:sz="0" w:space="0" w:color="auto"/>
      </w:divBdr>
    </w:div>
    <w:div w:id="636297868">
      <w:bodyDiv w:val="1"/>
      <w:marLeft w:val="0"/>
      <w:marRight w:val="0"/>
      <w:marTop w:val="0"/>
      <w:marBottom w:val="0"/>
      <w:divBdr>
        <w:top w:val="none" w:sz="0" w:space="0" w:color="auto"/>
        <w:left w:val="none" w:sz="0" w:space="0" w:color="auto"/>
        <w:bottom w:val="none" w:sz="0" w:space="0" w:color="auto"/>
        <w:right w:val="none" w:sz="0" w:space="0" w:color="auto"/>
      </w:divBdr>
    </w:div>
    <w:div w:id="708189664">
      <w:bodyDiv w:val="1"/>
      <w:marLeft w:val="0"/>
      <w:marRight w:val="0"/>
      <w:marTop w:val="0"/>
      <w:marBottom w:val="0"/>
      <w:divBdr>
        <w:top w:val="none" w:sz="0" w:space="0" w:color="auto"/>
        <w:left w:val="none" w:sz="0" w:space="0" w:color="auto"/>
        <w:bottom w:val="none" w:sz="0" w:space="0" w:color="auto"/>
        <w:right w:val="none" w:sz="0" w:space="0" w:color="auto"/>
      </w:divBdr>
    </w:div>
    <w:div w:id="713844453">
      <w:bodyDiv w:val="1"/>
      <w:marLeft w:val="0"/>
      <w:marRight w:val="0"/>
      <w:marTop w:val="0"/>
      <w:marBottom w:val="0"/>
      <w:divBdr>
        <w:top w:val="none" w:sz="0" w:space="0" w:color="auto"/>
        <w:left w:val="none" w:sz="0" w:space="0" w:color="auto"/>
        <w:bottom w:val="none" w:sz="0" w:space="0" w:color="auto"/>
        <w:right w:val="none" w:sz="0" w:space="0" w:color="auto"/>
      </w:divBdr>
    </w:div>
    <w:div w:id="733547704">
      <w:bodyDiv w:val="1"/>
      <w:marLeft w:val="0"/>
      <w:marRight w:val="0"/>
      <w:marTop w:val="0"/>
      <w:marBottom w:val="0"/>
      <w:divBdr>
        <w:top w:val="none" w:sz="0" w:space="0" w:color="auto"/>
        <w:left w:val="none" w:sz="0" w:space="0" w:color="auto"/>
        <w:bottom w:val="none" w:sz="0" w:space="0" w:color="auto"/>
        <w:right w:val="none" w:sz="0" w:space="0" w:color="auto"/>
      </w:divBdr>
    </w:div>
    <w:div w:id="760183160">
      <w:bodyDiv w:val="1"/>
      <w:marLeft w:val="0"/>
      <w:marRight w:val="0"/>
      <w:marTop w:val="0"/>
      <w:marBottom w:val="0"/>
      <w:divBdr>
        <w:top w:val="none" w:sz="0" w:space="0" w:color="auto"/>
        <w:left w:val="none" w:sz="0" w:space="0" w:color="auto"/>
        <w:bottom w:val="none" w:sz="0" w:space="0" w:color="auto"/>
        <w:right w:val="none" w:sz="0" w:space="0" w:color="auto"/>
      </w:divBdr>
    </w:div>
    <w:div w:id="760763109">
      <w:bodyDiv w:val="1"/>
      <w:marLeft w:val="0"/>
      <w:marRight w:val="0"/>
      <w:marTop w:val="0"/>
      <w:marBottom w:val="0"/>
      <w:divBdr>
        <w:top w:val="none" w:sz="0" w:space="0" w:color="auto"/>
        <w:left w:val="none" w:sz="0" w:space="0" w:color="auto"/>
        <w:bottom w:val="none" w:sz="0" w:space="0" w:color="auto"/>
        <w:right w:val="none" w:sz="0" w:space="0" w:color="auto"/>
      </w:divBdr>
    </w:div>
    <w:div w:id="830752575">
      <w:bodyDiv w:val="1"/>
      <w:marLeft w:val="0"/>
      <w:marRight w:val="0"/>
      <w:marTop w:val="0"/>
      <w:marBottom w:val="0"/>
      <w:divBdr>
        <w:top w:val="none" w:sz="0" w:space="0" w:color="auto"/>
        <w:left w:val="none" w:sz="0" w:space="0" w:color="auto"/>
        <w:bottom w:val="none" w:sz="0" w:space="0" w:color="auto"/>
        <w:right w:val="none" w:sz="0" w:space="0" w:color="auto"/>
      </w:divBdr>
    </w:div>
    <w:div w:id="846947817">
      <w:bodyDiv w:val="1"/>
      <w:marLeft w:val="0"/>
      <w:marRight w:val="0"/>
      <w:marTop w:val="0"/>
      <w:marBottom w:val="0"/>
      <w:divBdr>
        <w:top w:val="none" w:sz="0" w:space="0" w:color="auto"/>
        <w:left w:val="none" w:sz="0" w:space="0" w:color="auto"/>
        <w:bottom w:val="none" w:sz="0" w:space="0" w:color="auto"/>
        <w:right w:val="none" w:sz="0" w:space="0" w:color="auto"/>
      </w:divBdr>
    </w:div>
    <w:div w:id="874737988">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752767">
      <w:bodyDiv w:val="1"/>
      <w:marLeft w:val="0"/>
      <w:marRight w:val="0"/>
      <w:marTop w:val="0"/>
      <w:marBottom w:val="0"/>
      <w:divBdr>
        <w:top w:val="none" w:sz="0" w:space="0" w:color="auto"/>
        <w:left w:val="none" w:sz="0" w:space="0" w:color="auto"/>
        <w:bottom w:val="none" w:sz="0" w:space="0" w:color="auto"/>
        <w:right w:val="none" w:sz="0" w:space="0" w:color="auto"/>
      </w:divBdr>
    </w:div>
    <w:div w:id="995185029">
      <w:bodyDiv w:val="1"/>
      <w:marLeft w:val="0"/>
      <w:marRight w:val="0"/>
      <w:marTop w:val="0"/>
      <w:marBottom w:val="0"/>
      <w:divBdr>
        <w:top w:val="none" w:sz="0" w:space="0" w:color="auto"/>
        <w:left w:val="none" w:sz="0" w:space="0" w:color="auto"/>
        <w:bottom w:val="none" w:sz="0" w:space="0" w:color="auto"/>
        <w:right w:val="none" w:sz="0" w:space="0" w:color="auto"/>
      </w:divBdr>
    </w:div>
    <w:div w:id="1002469508">
      <w:bodyDiv w:val="1"/>
      <w:marLeft w:val="0"/>
      <w:marRight w:val="0"/>
      <w:marTop w:val="0"/>
      <w:marBottom w:val="0"/>
      <w:divBdr>
        <w:top w:val="none" w:sz="0" w:space="0" w:color="auto"/>
        <w:left w:val="none" w:sz="0" w:space="0" w:color="auto"/>
        <w:bottom w:val="none" w:sz="0" w:space="0" w:color="auto"/>
        <w:right w:val="none" w:sz="0" w:space="0" w:color="auto"/>
      </w:divBdr>
    </w:div>
    <w:div w:id="1061753235">
      <w:bodyDiv w:val="1"/>
      <w:marLeft w:val="0"/>
      <w:marRight w:val="0"/>
      <w:marTop w:val="0"/>
      <w:marBottom w:val="0"/>
      <w:divBdr>
        <w:top w:val="none" w:sz="0" w:space="0" w:color="auto"/>
        <w:left w:val="none" w:sz="0" w:space="0" w:color="auto"/>
        <w:bottom w:val="none" w:sz="0" w:space="0" w:color="auto"/>
        <w:right w:val="none" w:sz="0" w:space="0" w:color="auto"/>
      </w:divBdr>
    </w:div>
    <w:div w:id="1122724513">
      <w:bodyDiv w:val="1"/>
      <w:marLeft w:val="0"/>
      <w:marRight w:val="0"/>
      <w:marTop w:val="0"/>
      <w:marBottom w:val="0"/>
      <w:divBdr>
        <w:top w:val="none" w:sz="0" w:space="0" w:color="auto"/>
        <w:left w:val="none" w:sz="0" w:space="0" w:color="auto"/>
        <w:bottom w:val="none" w:sz="0" w:space="0" w:color="auto"/>
        <w:right w:val="none" w:sz="0" w:space="0" w:color="auto"/>
      </w:divBdr>
    </w:div>
    <w:div w:id="1129201887">
      <w:bodyDiv w:val="1"/>
      <w:marLeft w:val="0"/>
      <w:marRight w:val="0"/>
      <w:marTop w:val="0"/>
      <w:marBottom w:val="0"/>
      <w:divBdr>
        <w:top w:val="none" w:sz="0" w:space="0" w:color="auto"/>
        <w:left w:val="none" w:sz="0" w:space="0" w:color="auto"/>
        <w:bottom w:val="none" w:sz="0" w:space="0" w:color="auto"/>
        <w:right w:val="none" w:sz="0" w:space="0" w:color="auto"/>
      </w:divBdr>
    </w:div>
    <w:div w:id="1141188770">
      <w:bodyDiv w:val="1"/>
      <w:marLeft w:val="0"/>
      <w:marRight w:val="0"/>
      <w:marTop w:val="0"/>
      <w:marBottom w:val="0"/>
      <w:divBdr>
        <w:top w:val="none" w:sz="0" w:space="0" w:color="auto"/>
        <w:left w:val="none" w:sz="0" w:space="0" w:color="auto"/>
        <w:bottom w:val="none" w:sz="0" w:space="0" w:color="auto"/>
        <w:right w:val="none" w:sz="0" w:space="0" w:color="auto"/>
      </w:divBdr>
      <w:divsChild>
        <w:div w:id="1775053380">
          <w:marLeft w:val="0"/>
          <w:marRight w:val="0"/>
          <w:marTop w:val="0"/>
          <w:marBottom w:val="0"/>
          <w:divBdr>
            <w:top w:val="none" w:sz="0" w:space="0" w:color="auto"/>
            <w:left w:val="none" w:sz="0" w:space="0" w:color="auto"/>
            <w:bottom w:val="none" w:sz="0" w:space="0" w:color="auto"/>
            <w:right w:val="none" w:sz="0" w:space="0" w:color="auto"/>
          </w:divBdr>
        </w:div>
        <w:div w:id="96565920">
          <w:marLeft w:val="0"/>
          <w:marRight w:val="0"/>
          <w:marTop w:val="0"/>
          <w:marBottom w:val="0"/>
          <w:divBdr>
            <w:top w:val="none" w:sz="0" w:space="0" w:color="auto"/>
            <w:left w:val="none" w:sz="0" w:space="0" w:color="auto"/>
            <w:bottom w:val="none" w:sz="0" w:space="0" w:color="auto"/>
            <w:right w:val="none" w:sz="0" w:space="0" w:color="auto"/>
          </w:divBdr>
        </w:div>
        <w:div w:id="1908487917">
          <w:marLeft w:val="0"/>
          <w:marRight w:val="0"/>
          <w:marTop w:val="0"/>
          <w:marBottom w:val="0"/>
          <w:divBdr>
            <w:top w:val="none" w:sz="0" w:space="0" w:color="auto"/>
            <w:left w:val="none" w:sz="0" w:space="0" w:color="auto"/>
            <w:bottom w:val="none" w:sz="0" w:space="0" w:color="auto"/>
            <w:right w:val="none" w:sz="0" w:space="0" w:color="auto"/>
          </w:divBdr>
        </w:div>
      </w:divsChild>
    </w:div>
    <w:div w:id="1155220706">
      <w:bodyDiv w:val="1"/>
      <w:marLeft w:val="0"/>
      <w:marRight w:val="0"/>
      <w:marTop w:val="0"/>
      <w:marBottom w:val="0"/>
      <w:divBdr>
        <w:top w:val="none" w:sz="0" w:space="0" w:color="auto"/>
        <w:left w:val="none" w:sz="0" w:space="0" w:color="auto"/>
        <w:bottom w:val="none" w:sz="0" w:space="0" w:color="auto"/>
        <w:right w:val="none" w:sz="0" w:space="0" w:color="auto"/>
      </w:divBdr>
    </w:div>
    <w:div w:id="1241869244">
      <w:bodyDiv w:val="1"/>
      <w:marLeft w:val="0"/>
      <w:marRight w:val="0"/>
      <w:marTop w:val="0"/>
      <w:marBottom w:val="0"/>
      <w:divBdr>
        <w:top w:val="none" w:sz="0" w:space="0" w:color="auto"/>
        <w:left w:val="none" w:sz="0" w:space="0" w:color="auto"/>
        <w:bottom w:val="none" w:sz="0" w:space="0" w:color="auto"/>
        <w:right w:val="none" w:sz="0" w:space="0" w:color="auto"/>
      </w:divBdr>
    </w:div>
    <w:div w:id="1260605835">
      <w:bodyDiv w:val="1"/>
      <w:marLeft w:val="0"/>
      <w:marRight w:val="0"/>
      <w:marTop w:val="0"/>
      <w:marBottom w:val="0"/>
      <w:divBdr>
        <w:top w:val="none" w:sz="0" w:space="0" w:color="auto"/>
        <w:left w:val="none" w:sz="0" w:space="0" w:color="auto"/>
        <w:bottom w:val="none" w:sz="0" w:space="0" w:color="auto"/>
        <w:right w:val="none" w:sz="0" w:space="0" w:color="auto"/>
      </w:divBdr>
    </w:div>
    <w:div w:id="1294139648">
      <w:bodyDiv w:val="1"/>
      <w:marLeft w:val="0"/>
      <w:marRight w:val="0"/>
      <w:marTop w:val="0"/>
      <w:marBottom w:val="0"/>
      <w:divBdr>
        <w:top w:val="none" w:sz="0" w:space="0" w:color="auto"/>
        <w:left w:val="none" w:sz="0" w:space="0" w:color="auto"/>
        <w:bottom w:val="none" w:sz="0" w:space="0" w:color="auto"/>
        <w:right w:val="none" w:sz="0" w:space="0" w:color="auto"/>
      </w:divBdr>
    </w:div>
    <w:div w:id="1296564579">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32679601">
      <w:bodyDiv w:val="1"/>
      <w:marLeft w:val="0"/>
      <w:marRight w:val="0"/>
      <w:marTop w:val="0"/>
      <w:marBottom w:val="0"/>
      <w:divBdr>
        <w:top w:val="none" w:sz="0" w:space="0" w:color="auto"/>
        <w:left w:val="none" w:sz="0" w:space="0" w:color="auto"/>
        <w:bottom w:val="none" w:sz="0" w:space="0" w:color="auto"/>
        <w:right w:val="none" w:sz="0" w:space="0" w:color="auto"/>
      </w:divBdr>
    </w:div>
    <w:div w:id="1336224343">
      <w:bodyDiv w:val="1"/>
      <w:marLeft w:val="0"/>
      <w:marRight w:val="0"/>
      <w:marTop w:val="0"/>
      <w:marBottom w:val="0"/>
      <w:divBdr>
        <w:top w:val="none" w:sz="0" w:space="0" w:color="auto"/>
        <w:left w:val="none" w:sz="0" w:space="0" w:color="auto"/>
        <w:bottom w:val="none" w:sz="0" w:space="0" w:color="auto"/>
        <w:right w:val="none" w:sz="0" w:space="0" w:color="auto"/>
      </w:divBdr>
    </w:div>
    <w:div w:id="1383871640">
      <w:bodyDiv w:val="1"/>
      <w:marLeft w:val="0"/>
      <w:marRight w:val="0"/>
      <w:marTop w:val="0"/>
      <w:marBottom w:val="0"/>
      <w:divBdr>
        <w:top w:val="none" w:sz="0" w:space="0" w:color="auto"/>
        <w:left w:val="none" w:sz="0" w:space="0" w:color="auto"/>
        <w:bottom w:val="none" w:sz="0" w:space="0" w:color="auto"/>
        <w:right w:val="none" w:sz="0" w:space="0" w:color="auto"/>
      </w:divBdr>
    </w:div>
    <w:div w:id="1386952881">
      <w:bodyDiv w:val="1"/>
      <w:marLeft w:val="0"/>
      <w:marRight w:val="0"/>
      <w:marTop w:val="0"/>
      <w:marBottom w:val="0"/>
      <w:divBdr>
        <w:top w:val="none" w:sz="0" w:space="0" w:color="auto"/>
        <w:left w:val="none" w:sz="0" w:space="0" w:color="auto"/>
        <w:bottom w:val="none" w:sz="0" w:space="0" w:color="auto"/>
        <w:right w:val="none" w:sz="0" w:space="0" w:color="auto"/>
      </w:divBdr>
    </w:div>
    <w:div w:id="1409768678">
      <w:bodyDiv w:val="1"/>
      <w:marLeft w:val="0"/>
      <w:marRight w:val="0"/>
      <w:marTop w:val="0"/>
      <w:marBottom w:val="0"/>
      <w:divBdr>
        <w:top w:val="none" w:sz="0" w:space="0" w:color="auto"/>
        <w:left w:val="none" w:sz="0" w:space="0" w:color="auto"/>
        <w:bottom w:val="none" w:sz="0" w:space="0" w:color="auto"/>
        <w:right w:val="none" w:sz="0" w:space="0" w:color="auto"/>
      </w:divBdr>
    </w:div>
    <w:div w:id="1426488818">
      <w:bodyDiv w:val="1"/>
      <w:marLeft w:val="0"/>
      <w:marRight w:val="0"/>
      <w:marTop w:val="0"/>
      <w:marBottom w:val="0"/>
      <w:divBdr>
        <w:top w:val="none" w:sz="0" w:space="0" w:color="auto"/>
        <w:left w:val="none" w:sz="0" w:space="0" w:color="auto"/>
        <w:bottom w:val="none" w:sz="0" w:space="0" w:color="auto"/>
        <w:right w:val="none" w:sz="0" w:space="0" w:color="auto"/>
      </w:divBdr>
    </w:div>
    <w:div w:id="1450010358">
      <w:bodyDiv w:val="1"/>
      <w:marLeft w:val="0"/>
      <w:marRight w:val="0"/>
      <w:marTop w:val="0"/>
      <w:marBottom w:val="0"/>
      <w:divBdr>
        <w:top w:val="none" w:sz="0" w:space="0" w:color="auto"/>
        <w:left w:val="none" w:sz="0" w:space="0" w:color="auto"/>
        <w:bottom w:val="none" w:sz="0" w:space="0" w:color="auto"/>
        <w:right w:val="none" w:sz="0" w:space="0" w:color="auto"/>
      </w:divBdr>
    </w:div>
    <w:div w:id="1450509951">
      <w:bodyDiv w:val="1"/>
      <w:marLeft w:val="0"/>
      <w:marRight w:val="0"/>
      <w:marTop w:val="0"/>
      <w:marBottom w:val="0"/>
      <w:divBdr>
        <w:top w:val="none" w:sz="0" w:space="0" w:color="auto"/>
        <w:left w:val="none" w:sz="0" w:space="0" w:color="auto"/>
        <w:bottom w:val="none" w:sz="0" w:space="0" w:color="auto"/>
        <w:right w:val="none" w:sz="0" w:space="0" w:color="auto"/>
      </w:divBdr>
    </w:div>
    <w:div w:id="1484156448">
      <w:bodyDiv w:val="1"/>
      <w:marLeft w:val="0"/>
      <w:marRight w:val="0"/>
      <w:marTop w:val="0"/>
      <w:marBottom w:val="0"/>
      <w:divBdr>
        <w:top w:val="none" w:sz="0" w:space="0" w:color="auto"/>
        <w:left w:val="none" w:sz="0" w:space="0" w:color="auto"/>
        <w:bottom w:val="none" w:sz="0" w:space="0" w:color="auto"/>
        <w:right w:val="none" w:sz="0" w:space="0" w:color="auto"/>
      </w:divBdr>
    </w:div>
    <w:div w:id="1579167197">
      <w:bodyDiv w:val="1"/>
      <w:marLeft w:val="0"/>
      <w:marRight w:val="0"/>
      <w:marTop w:val="0"/>
      <w:marBottom w:val="0"/>
      <w:divBdr>
        <w:top w:val="none" w:sz="0" w:space="0" w:color="auto"/>
        <w:left w:val="none" w:sz="0" w:space="0" w:color="auto"/>
        <w:bottom w:val="none" w:sz="0" w:space="0" w:color="auto"/>
        <w:right w:val="none" w:sz="0" w:space="0" w:color="auto"/>
      </w:divBdr>
    </w:div>
    <w:div w:id="1662007949">
      <w:bodyDiv w:val="1"/>
      <w:marLeft w:val="0"/>
      <w:marRight w:val="0"/>
      <w:marTop w:val="0"/>
      <w:marBottom w:val="0"/>
      <w:divBdr>
        <w:top w:val="none" w:sz="0" w:space="0" w:color="auto"/>
        <w:left w:val="none" w:sz="0" w:space="0" w:color="auto"/>
        <w:bottom w:val="none" w:sz="0" w:space="0" w:color="auto"/>
        <w:right w:val="none" w:sz="0" w:space="0" w:color="auto"/>
      </w:divBdr>
    </w:div>
    <w:div w:id="1663509940">
      <w:bodyDiv w:val="1"/>
      <w:marLeft w:val="0"/>
      <w:marRight w:val="0"/>
      <w:marTop w:val="0"/>
      <w:marBottom w:val="0"/>
      <w:divBdr>
        <w:top w:val="none" w:sz="0" w:space="0" w:color="auto"/>
        <w:left w:val="none" w:sz="0" w:space="0" w:color="auto"/>
        <w:bottom w:val="none" w:sz="0" w:space="0" w:color="auto"/>
        <w:right w:val="none" w:sz="0" w:space="0" w:color="auto"/>
      </w:divBdr>
    </w:div>
    <w:div w:id="1812747439">
      <w:bodyDiv w:val="1"/>
      <w:marLeft w:val="0"/>
      <w:marRight w:val="0"/>
      <w:marTop w:val="0"/>
      <w:marBottom w:val="0"/>
      <w:divBdr>
        <w:top w:val="none" w:sz="0" w:space="0" w:color="auto"/>
        <w:left w:val="none" w:sz="0" w:space="0" w:color="auto"/>
        <w:bottom w:val="none" w:sz="0" w:space="0" w:color="auto"/>
        <w:right w:val="none" w:sz="0" w:space="0" w:color="auto"/>
      </w:divBdr>
    </w:div>
    <w:div w:id="1821725341">
      <w:bodyDiv w:val="1"/>
      <w:marLeft w:val="0"/>
      <w:marRight w:val="0"/>
      <w:marTop w:val="0"/>
      <w:marBottom w:val="0"/>
      <w:divBdr>
        <w:top w:val="none" w:sz="0" w:space="0" w:color="auto"/>
        <w:left w:val="none" w:sz="0" w:space="0" w:color="auto"/>
        <w:bottom w:val="none" w:sz="0" w:space="0" w:color="auto"/>
        <w:right w:val="none" w:sz="0" w:space="0" w:color="auto"/>
      </w:divBdr>
    </w:div>
    <w:div w:id="1825467442">
      <w:bodyDiv w:val="1"/>
      <w:marLeft w:val="0"/>
      <w:marRight w:val="0"/>
      <w:marTop w:val="0"/>
      <w:marBottom w:val="0"/>
      <w:divBdr>
        <w:top w:val="none" w:sz="0" w:space="0" w:color="auto"/>
        <w:left w:val="none" w:sz="0" w:space="0" w:color="auto"/>
        <w:bottom w:val="none" w:sz="0" w:space="0" w:color="auto"/>
        <w:right w:val="none" w:sz="0" w:space="0" w:color="auto"/>
      </w:divBdr>
    </w:div>
    <w:div w:id="1841457970">
      <w:bodyDiv w:val="1"/>
      <w:marLeft w:val="0"/>
      <w:marRight w:val="0"/>
      <w:marTop w:val="0"/>
      <w:marBottom w:val="0"/>
      <w:divBdr>
        <w:top w:val="none" w:sz="0" w:space="0" w:color="auto"/>
        <w:left w:val="none" w:sz="0" w:space="0" w:color="auto"/>
        <w:bottom w:val="none" w:sz="0" w:space="0" w:color="auto"/>
        <w:right w:val="none" w:sz="0" w:space="0" w:color="auto"/>
      </w:divBdr>
    </w:div>
    <w:div w:id="1855656142">
      <w:bodyDiv w:val="1"/>
      <w:marLeft w:val="0"/>
      <w:marRight w:val="0"/>
      <w:marTop w:val="0"/>
      <w:marBottom w:val="0"/>
      <w:divBdr>
        <w:top w:val="none" w:sz="0" w:space="0" w:color="auto"/>
        <w:left w:val="none" w:sz="0" w:space="0" w:color="auto"/>
        <w:bottom w:val="none" w:sz="0" w:space="0" w:color="auto"/>
        <w:right w:val="none" w:sz="0" w:space="0" w:color="auto"/>
      </w:divBdr>
    </w:div>
    <w:div w:id="1863131423">
      <w:bodyDiv w:val="1"/>
      <w:marLeft w:val="0"/>
      <w:marRight w:val="0"/>
      <w:marTop w:val="0"/>
      <w:marBottom w:val="0"/>
      <w:divBdr>
        <w:top w:val="none" w:sz="0" w:space="0" w:color="auto"/>
        <w:left w:val="none" w:sz="0" w:space="0" w:color="auto"/>
        <w:bottom w:val="none" w:sz="0" w:space="0" w:color="auto"/>
        <w:right w:val="none" w:sz="0" w:space="0" w:color="auto"/>
      </w:divBdr>
    </w:div>
    <w:div w:id="1885942831">
      <w:bodyDiv w:val="1"/>
      <w:marLeft w:val="0"/>
      <w:marRight w:val="0"/>
      <w:marTop w:val="0"/>
      <w:marBottom w:val="0"/>
      <w:divBdr>
        <w:top w:val="none" w:sz="0" w:space="0" w:color="auto"/>
        <w:left w:val="none" w:sz="0" w:space="0" w:color="auto"/>
        <w:bottom w:val="none" w:sz="0" w:space="0" w:color="auto"/>
        <w:right w:val="none" w:sz="0" w:space="0" w:color="auto"/>
      </w:divBdr>
    </w:div>
    <w:div w:id="1887253232">
      <w:bodyDiv w:val="1"/>
      <w:marLeft w:val="0"/>
      <w:marRight w:val="0"/>
      <w:marTop w:val="0"/>
      <w:marBottom w:val="0"/>
      <w:divBdr>
        <w:top w:val="none" w:sz="0" w:space="0" w:color="auto"/>
        <w:left w:val="none" w:sz="0" w:space="0" w:color="auto"/>
        <w:bottom w:val="none" w:sz="0" w:space="0" w:color="auto"/>
        <w:right w:val="none" w:sz="0" w:space="0" w:color="auto"/>
      </w:divBdr>
    </w:div>
    <w:div w:id="1960915093">
      <w:bodyDiv w:val="1"/>
      <w:marLeft w:val="0"/>
      <w:marRight w:val="0"/>
      <w:marTop w:val="0"/>
      <w:marBottom w:val="0"/>
      <w:divBdr>
        <w:top w:val="none" w:sz="0" w:space="0" w:color="auto"/>
        <w:left w:val="none" w:sz="0" w:space="0" w:color="auto"/>
        <w:bottom w:val="none" w:sz="0" w:space="0" w:color="auto"/>
        <w:right w:val="none" w:sz="0" w:space="0" w:color="auto"/>
      </w:divBdr>
    </w:div>
    <w:div w:id="1975058936">
      <w:bodyDiv w:val="1"/>
      <w:marLeft w:val="0"/>
      <w:marRight w:val="0"/>
      <w:marTop w:val="0"/>
      <w:marBottom w:val="0"/>
      <w:divBdr>
        <w:top w:val="none" w:sz="0" w:space="0" w:color="auto"/>
        <w:left w:val="none" w:sz="0" w:space="0" w:color="auto"/>
        <w:bottom w:val="none" w:sz="0" w:space="0" w:color="auto"/>
        <w:right w:val="none" w:sz="0" w:space="0" w:color="auto"/>
      </w:divBdr>
    </w:div>
    <w:div w:id="2024941961">
      <w:bodyDiv w:val="1"/>
      <w:marLeft w:val="0"/>
      <w:marRight w:val="0"/>
      <w:marTop w:val="0"/>
      <w:marBottom w:val="0"/>
      <w:divBdr>
        <w:top w:val="none" w:sz="0" w:space="0" w:color="auto"/>
        <w:left w:val="none" w:sz="0" w:space="0" w:color="auto"/>
        <w:bottom w:val="none" w:sz="0" w:space="0" w:color="auto"/>
        <w:right w:val="none" w:sz="0" w:space="0" w:color="auto"/>
      </w:divBdr>
    </w:div>
    <w:div w:id="2029091646">
      <w:bodyDiv w:val="1"/>
      <w:marLeft w:val="0"/>
      <w:marRight w:val="0"/>
      <w:marTop w:val="0"/>
      <w:marBottom w:val="0"/>
      <w:divBdr>
        <w:top w:val="none" w:sz="0" w:space="0" w:color="auto"/>
        <w:left w:val="none" w:sz="0" w:space="0" w:color="auto"/>
        <w:bottom w:val="none" w:sz="0" w:space="0" w:color="auto"/>
        <w:right w:val="none" w:sz="0" w:space="0" w:color="auto"/>
      </w:divBdr>
    </w:div>
    <w:div w:id="205195244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 w:id="20989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979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recivil.com.br/noticias/noticias/view/orientacoes-da-comissao-gestora-sobre-os-mapas-estatisticos-e-comunicacoes-enviados-pelos-registrado.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los.tjmg.jus.br" TargetMode="External"/><Relationship Id="rId1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Documentos exigidos para a compensação dos atos gratuitos ou isentos de emolumentos praticados pelos notários e registradores mineiros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F3323-5931-487E-9C91-583BAE74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21574</Words>
  <Characters>116505</Characters>
  <Application>Microsoft Office Word</Application>
  <DocSecurity>0</DocSecurity>
  <Lines>970</Lines>
  <Paragraphs>275</Paragraphs>
  <ScaleCrop>false</ScaleCrop>
  <HeadingPairs>
    <vt:vector size="2" baseType="variant">
      <vt:variant>
        <vt:lpstr>Título</vt:lpstr>
      </vt:variant>
      <vt:variant>
        <vt:i4>1</vt:i4>
      </vt:variant>
    </vt:vector>
  </HeadingPairs>
  <TitlesOfParts>
    <vt:vector size="1" baseType="lpstr">
      <vt:lpstr>Aviso Circular RECOMPE-MG nº 001, de 2016</vt:lpstr>
    </vt:vector>
  </TitlesOfParts>
  <Company>Documentos exigidos para a compensação dos atos gratuitos ou isentos de emolumentos praticados pelos notários e registradores mineiros</Company>
  <LinksUpToDate>false</LinksUpToDate>
  <CharactersWithSpaces>137804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Circular RECOMPE-MG nº 001, de 2016</dc:title>
  <dc:subject>Comissão Gestora dos Recursos para a Compensação da Gratuidade do Registro Civil no Estado de Minas Gerais</dc:subject>
  <dc:creator>Izabella Maria de Rezende Oliveira</dc:creator>
  <cp:lastModifiedBy>Izabella Maria de Rezende Oliveira</cp:lastModifiedBy>
  <cp:revision>2</cp:revision>
  <cp:lastPrinted>2016-10-17T14:03:00Z</cp:lastPrinted>
  <dcterms:created xsi:type="dcterms:W3CDTF">2016-12-26T13:57:00Z</dcterms:created>
  <dcterms:modified xsi:type="dcterms:W3CDTF">2016-12-26T13:57:00Z</dcterms:modified>
</cp:coreProperties>
</file>